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E32" w14:textId="17D002CD" w:rsidR="007A2DC4" w:rsidRPr="00C53F98" w:rsidRDefault="007A2DC4" w:rsidP="00951EBC">
      <w:pPr>
        <w:spacing w:after="0"/>
        <w:jc w:val="right"/>
        <w:rPr>
          <w:rFonts w:cstheme="minorHAnsi"/>
          <w:b/>
          <w:bCs/>
          <w:lang w:val="hr-HR"/>
        </w:rPr>
      </w:pPr>
      <w:r w:rsidRPr="00603591">
        <w:rPr>
          <w:rFonts w:cstheme="minorHAnsi"/>
          <w:b/>
          <w:bCs/>
          <w:lang w:val="hr-HR"/>
        </w:rPr>
        <w:t xml:space="preserve">Bihać, </w:t>
      </w:r>
      <w:r w:rsidR="00F11FA9">
        <w:rPr>
          <w:rFonts w:cstheme="minorHAnsi"/>
          <w:b/>
          <w:bCs/>
          <w:lang w:val="hr-HR"/>
        </w:rPr>
        <w:t>19</w:t>
      </w:r>
      <w:r w:rsidRPr="00603591">
        <w:rPr>
          <w:rFonts w:cstheme="minorHAnsi"/>
          <w:b/>
          <w:bCs/>
          <w:lang w:val="hr-HR"/>
        </w:rPr>
        <w:t>.</w:t>
      </w:r>
      <w:r w:rsidR="009B2704">
        <w:rPr>
          <w:rFonts w:cstheme="minorHAnsi"/>
          <w:b/>
          <w:bCs/>
          <w:lang w:val="hr-HR"/>
        </w:rPr>
        <w:t>10</w:t>
      </w:r>
      <w:r w:rsidRPr="00C53F98">
        <w:rPr>
          <w:rFonts w:cstheme="minorHAnsi"/>
          <w:b/>
          <w:bCs/>
          <w:lang w:val="hr-HR"/>
        </w:rPr>
        <w:t>.</w:t>
      </w:r>
      <w:r w:rsidR="007F56A9" w:rsidRPr="00C53F98">
        <w:rPr>
          <w:rFonts w:cstheme="minorHAnsi"/>
          <w:b/>
          <w:bCs/>
          <w:lang w:val="hr-HR"/>
        </w:rPr>
        <w:t>2022</w:t>
      </w:r>
      <w:r w:rsidRPr="00C53F98">
        <w:rPr>
          <w:rFonts w:cstheme="minorHAnsi"/>
          <w:b/>
          <w:bCs/>
          <w:lang w:val="hr-HR"/>
        </w:rPr>
        <w:t>. godine.</w:t>
      </w:r>
    </w:p>
    <w:p w14:paraId="156961F3" w14:textId="77777777" w:rsidR="00951EBC" w:rsidRPr="00FC7DE4" w:rsidRDefault="00951EBC" w:rsidP="00951EBC">
      <w:pPr>
        <w:spacing w:after="0"/>
        <w:jc w:val="right"/>
        <w:rPr>
          <w:rFonts w:cstheme="minorHAnsi"/>
          <w:b/>
          <w:bCs/>
          <w:highlight w:val="yellow"/>
          <w:lang w:val="hr-HR"/>
        </w:rPr>
      </w:pPr>
    </w:p>
    <w:p w14:paraId="21E36AF7" w14:textId="35C6DE3B" w:rsidR="009B2704" w:rsidRPr="009B2704" w:rsidRDefault="00980F31" w:rsidP="009B2704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NABAVKA BR. </w:t>
      </w:r>
      <w:r w:rsidR="00A550C0">
        <w:rPr>
          <w:rFonts w:cstheme="minorHAnsi"/>
          <w:b/>
          <w:bCs/>
          <w:lang w:val="hr-HR"/>
        </w:rPr>
        <w:t>9</w:t>
      </w:r>
      <w:r w:rsidR="009B2704">
        <w:rPr>
          <w:rFonts w:cstheme="minorHAnsi"/>
          <w:b/>
          <w:bCs/>
        </w:rPr>
        <w:t xml:space="preserve"> - </w:t>
      </w:r>
      <w:r w:rsidR="009B2704" w:rsidRPr="00D62020">
        <w:rPr>
          <w:rFonts w:cstheme="minorHAnsi"/>
          <w:b/>
          <w:bCs/>
        </w:rPr>
        <w:t>POZIV ZA DOSTAV</w:t>
      </w:r>
      <w:r w:rsidR="009B2704">
        <w:rPr>
          <w:rFonts w:cstheme="minorHAnsi"/>
          <w:b/>
          <w:bCs/>
        </w:rPr>
        <w:t>LJANJE</w:t>
      </w:r>
      <w:r w:rsidR="009B2704" w:rsidRPr="00D62020">
        <w:rPr>
          <w:rFonts w:cstheme="minorHAnsi"/>
          <w:b/>
          <w:bCs/>
        </w:rPr>
        <w:t xml:space="preserve"> PONUDA </w:t>
      </w:r>
      <w:r w:rsidR="000F3205" w:rsidRPr="00D62020">
        <w:rPr>
          <w:rFonts w:cstheme="minorHAnsi"/>
          <w:b/>
          <w:bCs/>
        </w:rPr>
        <w:t xml:space="preserve">za </w:t>
      </w:r>
      <w:r w:rsidR="000F3205">
        <w:rPr>
          <w:rFonts w:cstheme="minorHAnsi"/>
          <w:b/>
          <w:bCs/>
        </w:rPr>
        <w:t>grafički dizajn i isporuku promotivnog materijala</w:t>
      </w:r>
    </w:p>
    <w:p w14:paraId="2C8B420D" w14:textId="77777777" w:rsidR="009B2704" w:rsidRPr="00D62020" w:rsidRDefault="009B2704" w:rsidP="00A550C0">
      <w:pPr>
        <w:spacing w:after="0"/>
        <w:rPr>
          <w:rFonts w:cstheme="minorHAnsi"/>
          <w:b/>
          <w:bCs/>
        </w:rPr>
      </w:pPr>
    </w:p>
    <w:p w14:paraId="7571A8AA" w14:textId="77777777" w:rsidR="009B2704" w:rsidRPr="00D62020" w:rsidRDefault="009B2704" w:rsidP="009B2704">
      <w:pPr>
        <w:spacing w:after="120"/>
        <w:jc w:val="center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TEHNIČKI OPIS I UVJETI NABAVKE USLUGA</w:t>
      </w:r>
    </w:p>
    <w:p w14:paraId="24606796" w14:textId="77777777" w:rsidR="009B2704" w:rsidRPr="00D62020" w:rsidRDefault="009B2704" w:rsidP="009B2704">
      <w:pPr>
        <w:spacing w:after="120"/>
        <w:ind w:firstLine="708"/>
        <w:jc w:val="center"/>
        <w:rPr>
          <w:rFonts w:cstheme="minorHAnsi"/>
          <w:b/>
          <w:bCs/>
          <w:u w:val="single"/>
        </w:rPr>
      </w:pPr>
      <w:r w:rsidRPr="00D62020">
        <w:rPr>
          <w:rFonts w:cstheme="minorHAnsi"/>
          <w:b/>
          <w:bCs/>
          <w:u w:val="single"/>
        </w:rPr>
        <w:t>Sadržaj</w:t>
      </w:r>
    </w:p>
    <w:p w14:paraId="49487B61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 xml:space="preserve">Detaljan opis radnog zadatka </w:t>
      </w:r>
    </w:p>
    <w:p w14:paraId="7CB217EB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  <w:u w:val="single"/>
        </w:rPr>
      </w:pPr>
      <w:r w:rsidRPr="00D62020">
        <w:rPr>
          <w:rFonts w:cstheme="minorHAnsi"/>
          <w:b/>
          <w:bCs/>
        </w:rPr>
        <w:t xml:space="preserve">Dinamika rada, lokacija, resursi i isporuke dokumenata  </w:t>
      </w:r>
    </w:p>
    <w:p w14:paraId="574C90D9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Izvještavanje i plaćanje</w:t>
      </w:r>
    </w:p>
    <w:p w14:paraId="2F5DC60D" w14:textId="78E393F4" w:rsidR="009B2704" w:rsidRPr="00D62020" w:rsidRDefault="00567D1B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>
        <w:rPr>
          <w:rFonts w:cstheme="minorHAnsi"/>
          <w:b/>
          <w:bCs/>
        </w:rPr>
        <w:t>Uvjeti za prijavu</w:t>
      </w:r>
      <w:r w:rsidR="009B2704" w:rsidRPr="00D62020">
        <w:rPr>
          <w:rFonts w:cstheme="minorHAnsi"/>
          <w:b/>
          <w:bCs/>
        </w:rPr>
        <w:t xml:space="preserve"> </w:t>
      </w:r>
    </w:p>
    <w:p w14:paraId="3B83A5CF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Način i rok za podnošenje</w:t>
      </w:r>
      <w:r w:rsidRPr="00D62020">
        <w:rPr>
          <w:rFonts w:cstheme="minorHAnsi"/>
        </w:rPr>
        <w:t xml:space="preserve"> </w:t>
      </w:r>
      <w:r w:rsidRPr="00D62020">
        <w:rPr>
          <w:rFonts w:cstheme="minorHAnsi"/>
          <w:b/>
          <w:bCs/>
        </w:rPr>
        <w:t>prijave</w:t>
      </w:r>
    </w:p>
    <w:p w14:paraId="447CBBCF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 xml:space="preserve">Ocjena prijedloga </w:t>
      </w:r>
    </w:p>
    <w:p w14:paraId="003DC43A" w14:textId="77777777" w:rsidR="009B2704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Način i rok za postavljanje pitanja</w:t>
      </w:r>
    </w:p>
    <w:p w14:paraId="1642399A" w14:textId="7F9EB221" w:rsidR="009B2704" w:rsidRDefault="00E31A69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U okviru projekta „Aktivacije i integracije nezaposlenih osoba na tržištu rada u Unsko sanskom kantonu“, PLOD Centar vrši nabavku usluga </w:t>
      </w:r>
      <w:r w:rsidR="00A550C0" w:rsidRPr="00A550C0">
        <w:rPr>
          <w:rFonts w:cstheme="minorHAnsi"/>
          <w:lang w:val="hr-HR"/>
        </w:rPr>
        <w:t xml:space="preserve">grafičkog dizajna i </w:t>
      </w:r>
      <w:r w:rsidR="00456B50">
        <w:rPr>
          <w:rFonts w:cstheme="minorHAnsi"/>
          <w:lang w:val="hr-HR"/>
        </w:rPr>
        <w:t>isporuke</w:t>
      </w:r>
      <w:r w:rsidR="00A550C0" w:rsidRPr="00A550C0">
        <w:rPr>
          <w:rFonts w:cstheme="minorHAnsi"/>
          <w:lang w:val="hr-HR"/>
        </w:rPr>
        <w:t xml:space="preserve"> promotivnog materijala</w:t>
      </w:r>
      <w:r w:rsidR="00A550C0" w:rsidRPr="0057295E">
        <w:rPr>
          <w:rFonts w:cstheme="minorHAnsi"/>
          <w:lang w:val="hr-HR"/>
        </w:rPr>
        <w:t xml:space="preserve">. </w:t>
      </w:r>
      <w:bookmarkStart w:id="0" w:name="_Hlk103160357"/>
    </w:p>
    <w:p w14:paraId="20017D00" w14:textId="575FEE35" w:rsidR="008470DE" w:rsidRPr="00C53F98" w:rsidRDefault="008470DE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Projekt „Aktivacije i integracije nezaposlenih osoba na tržištu rada u Unsko sanskom kantonu“ je financiran od strane Međunarodne organizacije rada (MOR/ILO), Europske unije u BiH, Grada Bosanska Krupa i Grada Bihaća. Projekt implementira Grad Bosanska Krupa u suradnji sa: Grad Bihać, Centar za promociju lokalnog razvoja - PLOD Centar Bihać, JU „Služba za zapošljavanje Unsko-sanskog kantona“, Mješovita srednja škola „Safet Krupić“, te poduzećima doo Krupa Kabine, doo Bosankar, doo ZAH, doo ACMA, doo ATNH, doo Safebus, doo Ibrahimović, doo </w:t>
      </w:r>
      <w:r w:rsidRPr="00C53F98">
        <w:rPr>
          <w:rFonts w:cstheme="minorHAnsi"/>
          <w:lang w:val="hr-HR"/>
        </w:rPr>
        <w:t>AKM Techn</w:t>
      </w:r>
      <w:r w:rsidR="00D620D1" w:rsidRPr="00C53F98">
        <w:rPr>
          <w:rFonts w:cstheme="minorHAnsi"/>
          <w:lang w:val="hr-HR"/>
        </w:rPr>
        <w:t>o</w:t>
      </w:r>
      <w:r w:rsidRPr="00C53F98">
        <w:rPr>
          <w:rFonts w:cstheme="minorHAnsi"/>
          <w:lang w:val="hr-HR"/>
        </w:rPr>
        <w:t xml:space="preserve">logy, doo Č.J. i doo Kostelski buk. </w:t>
      </w:r>
    </w:p>
    <w:bookmarkEnd w:id="0"/>
    <w:p w14:paraId="1BE42077" w14:textId="08114532" w:rsidR="00E31A69" w:rsidRPr="0057295E" w:rsidRDefault="00E31A69" w:rsidP="0057295E">
      <w:pPr>
        <w:spacing w:after="120"/>
        <w:jc w:val="both"/>
        <w:rPr>
          <w:rFonts w:cstheme="minorHAnsi"/>
          <w:lang w:val="hr-HR"/>
        </w:rPr>
      </w:pPr>
      <w:r w:rsidRPr="00C53F98">
        <w:rPr>
          <w:rFonts w:cstheme="minorHAnsi"/>
          <w:lang w:val="hr-HR"/>
        </w:rPr>
        <w:t xml:space="preserve">Pozivamo Vas da dostavite Vašu ponudu putem elektronske pošte shodno niže opisanom radnom zadatku i uvjetima, najkasnije do dana </w:t>
      </w:r>
      <w:r w:rsidR="00F11FA9">
        <w:rPr>
          <w:rFonts w:cstheme="minorHAnsi"/>
          <w:b/>
          <w:bCs/>
          <w:lang w:val="hr-HR"/>
        </w:rPr>
        <w:t>27</w:t>
      </w:r>
      <w:r w:rsidRPr="00C53F98">
        <w:rPr>
          <w:rFonts w:cstheme="minorHAnsi"/>
          <w:b/>
          <w:bCs/>
          <w:lang w:val="hr-HR"/>
        </w:rPr>
        <w:t>.</w:t>
      </w:r>
      <w:r w:rsidR="009B2704">
        <w:rPr>
          <w:rFonts w:cstheme="minorHAnsi"/>
          <w:b/>
          <w:bCs/>
          <w:lang w:val="hr-HR"/>
        </w:rPr>
        <w:t>10</w:t>
      </w:r>
      <w:r w:rsidRPr="00C53F98">
        <w:rPr>
          <w:rFonts w:cstheme="minorHAnsi"/>
          <w:b/>
          <w:bCs/>
          <w:lang w:val="hr-HR"/>
        </w:rPr>
        <w:t>.2022. godine, (</w:t>
      </w:r>
      <w:r w:rsidR="00F11FA9">
        <w:rPr>
          <w:rFonts w:cstheme="minorHAnsi"/>
          <w:b/>
          <w:bCs/>
          <w:lang w:val="hr-HR"/>
        </w:rPr>
        <w:t>četvrtak</w:t>
      </w:r>
      <w:r w:rsidRPr="00C53F98">
        <w:rPr>
          <w:rFonts w:cstheme="minorHAnsi"/>
          <w:b/>
          <w:bCs/>
          <w:lang w:val="hr-HR"/>
        </w:rPr>
        <w:t>) do 16.00 sati.</w:t>
      </w:r>
      <w:r w:rsidRPr="0057295E">
        <w:rPr>
          <w:rFonts w:cstheme="minorHAnsi"/>
          <w:lang w:val="hr-HR"/>
        </w:rPr>
        <w:t xml:space="preserve"> </w:t>
      </w:r>
    </w:p>
    <w:p w14:paraId="33488A18" w14:textId="7998E6A1" w:rsidR="00E31A69" w:rsidRPr="0057295E" w:rsidRDefault="00E31A69" w:rsidP="0057295E">
      <w:pPr>
        <w:spacing w:after="120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Ponudu </w:t>
      </w:r>
      <w:r w:rsidR="007C6246" w:rsidRPr="0057295E">
        <w:rPr>
          <w:rFonts w:cstheme="minorHAnsi"/>
          <w:lang w:val="hr-HR"/>
        </w:rPr>
        <w:t>je potrebno</w:t>
      </w:r>
      <w:r w:rsidRPr="0057295E">
        <w:rPr>
          <w:rFonts w:cstheme="minorHAnsi"/>
          <w:lang w:val="hr-HR"/>
        </w:rPr>
        <w:t xml:space="preserve"> dostaviti putem elektronske pošte na adresu: </w:t>
      </w:r>
      <w:hyperlink r:id="rId8" w:history="1">
        <w:r w:rsidRPr="0057295E">
          <w:rPr>
            <w:rStyle w:val="Hiperveza"/>
            <w:rFonts w:cstheme="minorHAnsi"/>
            <w:lang w:val="hr-HR"/>
          </w:rPr>
          <w:t>plod@plod.ba</w:t>
        </w:r>
      </w:hyperlink>
      <w:r w:rsidRPr="0057295E">
        <w:rPr>
          <w:rFonts w:cstheme="minorHAnsi"/>
          <w:lang w:val="hr-HR"/>
        </w:rPr>
        <w:t xml:space="preserve"> do gore utvrđenog dana i sata.  </w:t>
      </w:r>
    </w:p>
    <w:p w14:paraId="3950F180" w14:textId="1E897614" w:rsidR="008470DE" w:rsidRDefault="00E31A69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>Nepotpune i neblagovremene ponude se neće uzeti u razmatranje. U prilogu ovog dopisa se nalazi detaljan opis radnog zadatka i ostali uvjeti nabavke usluga</w:t>
      </w:r>
      <w:r w:rsidR="009B2704">
        <w:rPr>
          <w:rFonts w:cstheme="minorHAnsi"/>
          <w:lang w:val="hr-HR"/>
        </w:rPr>
        <w:t xml:space="preserve"> </w:t>
      </w:r>
      <w:r w:rsidR="00A550C0" w:rsidRPr="00A550C0">
        <w:rPr>
          <w:rFonts w:cstheme="minorHAnsi"/>
          <w:lang w:val="hr-HR"/>
        </w:rPr>
        <w:t xml:space="preserve">grafičkog dizajna i </w:t>
      </w:r>
      <w:r w:rsidR="00456B50">
        <w:rPr>
          <w:rFonts w:cstheme="minorHAnsi"/>
          <w:lang w:val="hr-HR"/>
        </w:rPr>
        <w:t>isporuke</w:t>
      </w:r>
      <w:r w:rsidR="00A550C0" w:rsidRPr="00A550C0">
        <w:rPr>
          <w:rFonts w:cstheme="minorHAnsi"/>
          <w:lang w:val="hr-HR"/>
        </w:rPr>
        <w:t xml:space="preserve"> promotivnog materijala</w:t>
      </w:r>
      <w:r w:rsidR="00A550C0" w:rsidRPr="0057295E">
        <w:rPr>
          <w:rFonts w:cstheme="minorHAnsi"/>
          <w:lang w:val="hr-HR"/>
        </w:rPr>
        <w:t>.</w:t>
      </w:r>
    </w:p>
    <w:p w14:paraId="11DAE174" w14:textId="7B9D5192" w:rsidR="00E31A69" w:rsidRDefault="00E31A69" w:rsidP="0057295E">
      <w:pPr>
        <w:spacing w:after="120"/>
        <w:jc w:val="both"/>
        <w:rPr>
          <w:rFonts w:eastAsia="Times New Roman" w:cstheme="minorHAnsi"/>
          <w:lang w:val="hr-HR"/>
        </w:rPr>
      </w:pPr>
      <w:r w:rsidRPr="0057295E">
        <w:rPr>
          <w:rFonts w:eastAsia="Times New Roman" w:cstheme="minorHAnsi"/>
          <w:lang w:val="hr-HR"/>
        </w:rPr>
        <w:t>S poštovanjem,</w:t>
      </w:r>
    </w:p>
    <w:p w14:paraId="691EAF0E" w14:textId="4C2E97FB" w:rsidR="00980F31" w:rsidRDefault="00980F31" w:rsidP="0057295E">
      <w:pPr>
        <w:spacing w:after="120"/>
        <w:jc w:val="both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>PLOD Centar Bihać</w:t>
      </w:r>
    </w:p>
    <w:p w14:paraId="40027671" w14:textId="17E09266" w:rsidR="007A2DC4" w:rsidRDefault="007A2DC4" w:rsidP="009B2704">
      <w:pPr>
        <w:pStyle w:val="Odlomakpopisa"/>
        <w:numPr>
          <w:ilvl w:val="1"/>
          <w:numId w:val="7"/>
        </w:numPr>
        <w:spacing w:after="120"/>
        <w:ind w:left="357" w:hanging="357"/>
        <w:rPr>
          <w:rFonts w:cstheme="minorHAnsi"/>
          <w:b/>
          <w:bCs/>
          <w:lang w:val="hr-HR"/>
        </w:rPr>
      </w:pPr>
      <w:r w:rsidRPr="0004778B">
        <w:rPr>
          <w:rFonts w:cstheme="minorHAnsi"/>
          <w:b/>
          <w:bCs/>
          <w:lang w:val="hr-HR"/>
        </w:rPr>
        <w:lastRenderedPageBreak/>
        <w:t xml:space="preserve">Detaljan opis radnog zadatka </w:t>
      </w:r>
    </w:p>
    <w:p w14:paraId="1D5D1345" w14:textId="3202864A" w:rsidR="00567D1B" w:rsidRPr="00567D1B" w:rsidRDefault="00567D1B" w:rsidP="00567D1B">
      <w:pPr>
        <w:spacing w:after="120"/>
        <w:rPr>
          <w:rFonts w:cstheme="minorHAnsi"/>
          <w:lang w:val="hr-HR"/>
        </w:rPr>
      </w:pPr>
      <w:r w:rsidRPr="00567D1B">
        <w:rPr>
          <w:rFonts w:cstheme="minorHAnsi"/>
          <w:lang w:val="hr-HR"/>
        </w:rPr>
        <w:t>Predmet ovog radnog zadatka je izrada i isporuka sljedećih usluga/roba:</w:t>
      </w:r>
    </w:p>
    <w:p w14:paraId="550965F7" w14:textId="01BE3DF6" w:rsidR="00A550C0" w:rsidRPr="00A550C0" w:rsidRDefault="00A550C0" w:rsidP="00A550C0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Dizajn roll-up banera dimenzija 80 cm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X</w:t>
      </w: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200 cm    </w:t>
      </w:r>
    </w:p>
    <w:p w14:paraId="64998E7E" w14:textId="0EA94FE6" w:rsidR="00A550C0" w:rsidRDefault="00A550C0" w:rsidP="00A550C0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Dizajn </w:t>
      </w:r>
      <w:r w:rsidR="00456B50">
        <w:rPr>
          <w:rFonts w:asciiTheme="minorHAnsi" w:eastAsiaTheme="minorHAnsi" w:hAnsiTheme="minorHAnsi" w:cstheme="minorHAnsi"/>
          <w:sz w:val="22"/>
          <w:szCs w:val="22"/>
          <w:lang w:val="hr-HR"/>
        </w:rPr>
        <w:t>fascikla</w:t>
      </w: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dimenzija 2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20</w:t>
      </w: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mm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X</w:t>
      </w: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310mm</w:t>
      </w:r>
      <w:r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</w:p>
    <w:p w14:paraId="0D502AE7" w14:textId="3E82052E" w:rsidR="00456B50" w:rsidRDefault="00456B50" w:rsidP="00A550C0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Dizajn naslovne stranice bilježnice A5</w:t>
      </w:r>
    </w:p>
    <w:p w14:paraId="7787F159" w14:textId="26F574AD" w:rsidR="003459A7" w:rsidRDefault="00456B50" w:rsidP="003459A7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Print dizajniranog fascikla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: </w:t>
      </w:r>
      <w:r w:rsidR="003459A7"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>2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20</w:t>
      </w:r>
      <w:r w:rsidR="003459A7"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mm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X</w:t>
      </w:r>
      <w:r w:rsidR="003459A7" w:rsidRPr="00A550C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310mm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CMYK, kuns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t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druck 300 g, plastifikacija 1/0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</w:t>
      </w:r>
      <w:r w:rsidRP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400 komada</w:t>
      </w:r>
    </w:p>
    <w:p w14:paraId="0092B756" w14:textId="0BD62D2E" w:rsidR="00456B50" w:rsidRPr="003459A7" w:rsidRDefault="00456B50" w:rsidP="003459A7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Print dizajnirane bilježnica A5,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50 lista, KB ofset 80g. 1/1 crne, korice 4/0 CMYK, meki uvez, </w:t>
      </w:r>
      <w:r w:rsidRPr="003459A7">
        <w:rPr>
          <w:rFonts w:asciiTheme="minorHAnsi" w:eastAsiaTheme="minorHAnsi" w:hAnsiTheme="minorHAnsi" w:cstheme="minorHAnsi"/>
          <w:sz w:val="22"/>
          <w:szCs w:val="22"/>
          <w:lang w:val="hr-HR"/>
        </w:rPr>
        <w:t>400 komada</w:t>
      </w:r>
    </w:p>
    <w:p w14:paraId="5F8C9F82" w14:textId="47FA5A58" w:rsidR="00456B50" w:rsidRDefault="00567D1B" w:rsidP="00456B50">
      <w:pPr>
        <w:pStyle w:val="pf0"/>
        <w:numPr>
          <w:ilvl w:val="2"/>
          <w:numId w:val="19"/>
        </w:numPr>
        <w:spacing w:after="120" w:afterAutospacing="0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K</w:t>
      </w:r>
      <w:r w:rsidR="00456B5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emijskih </w:t>
      </w:r>
      <w:r w:rsidR="00456B50" w:rsidRPr="00456B50">
        <w:rPr>
          <w:rFonts w:asciiTheme="minorHAnsi" w:eastAsiaTheme="minorHAnsi" w:hAnsiTheme="minorHAnsi" w:cstheme="minorHAnsi"/>
          <w:sz w:val="22"/>
          <w:szCs w:val="22"/>
          <w:lang w:val="hr-HR"/>
        </w:rPr>
        <w:t>olov</w:t>
      </w:r>
      <w:r w:rsidR="00456B50">
        <w:rPr>
          <w:rFonts w:asciiTheme="minorHAnsi" w:eastAsiaTheme="minorHAnsi" w:hAnsiTheme="minorHAnsi" w:cstheme="minorHAnsi"/>
          <w:sz w:val="22"/>
          <w:szCs w:val="22"/>
          <w:lang w:val="hr-HR"/>
        </w:rPr>
        <w:t>a</w:t>
      </w:r>
      <w:r w:rsidR="00456B50" w:rsidRPr="00456B50">
        <w:rPr>
          <w:rFonts w:asciiTheme="minorHAnsi" w:eastAsiaTheme="minorHAnsi" w:hAnsiTheme="minorHAnsi" w:cstheme="minorHAnsi"/>
          <w:sz w:val="22"/>
          <w:szCs w:val="22"/>
          <w:lang w:val="hr-HR"/>
        </w:rPr>
        <w:t>k</w:t>
      </w:r>
      <w:r w:rsidR="00456B50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a, </w:t>
      </w:r>
      <w:r w:rsidR="003459A7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UV štampa jedno mjesto, </w:t>
      </w:r>
      <w:r w:rsidR="00456B50">
        <w:rPr>
          <w:rFonts w:asciiTheme="minorHAnsi" w:eastAsiaTheme="minorHAnsi" w:hAnsiTheme="minorHAnsi" w:cstheme="minorHAnsi"/>
          <w:sz w:val="22"/>
          <w:szCs w:val="22"/>
          <w:lang w:val="hr-HR"/>
        </w:rPr>
        <w:t>400 komada</w:t>
      </w:r>
    </w:p>
    <w:p w14:paraId="0573E825" w14:textId="77777777" w:rsidR="00456B50" w:rsidRDefault="00456B50" w:rsidP="00456B50">
      <w:pPr>
        <w:pStyle w:val="pf0"/>
        <w:spacing w:after="120" w:afterAutospacing="0"/>
        <w:ind w:left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048534DA" w14:textId="63477D73" w:rsidR="007A2DC4" w:rsidRPr="00464C98" w:rsidRDefault="007A2DC4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 w:rsidRPr="00464C98">
        <w:rPr>
          <w:rFonts w:cstheme="minorHAnsi"/>
          <w:b/>
          <w:bCs/>
          <w:lang w:val="hr-HR"/>
        </w:rPr>
        <w:t xml:space="preserve">Dinamika rada, lokacija, resursi i isporuke dokumenata </w:t>
      </w:r>
      <w:r w:rsidR="00FF284E">
        <w:rPr>
          <w:rFonts w:cstheme="minorHAnsi"/>
          <w:b/>
          <w:bCs/>
          <w:lang w:val="hr-HR"/>
        </w:rPr>
        <w:t xml:space="preserve"> </w:t>
      </w:r>
    </w:p>
    <w:p w14:paraId="4DEBB855" w14:textId="39139691" w:rsidR="009B2704" w:rsidRDefault="009B2704" w:rsidP="009B2704">
      <w:pPr>
        <w:spacing w:after="120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 xml:space="preserve">Rok za realizaciju ovog zadatka je </w:t>
      </w:r>
      <w:r w:rsidR="00456B50">
        <w:rPr>
          <w:rFonts w:cstheme="minorHAnsi"/>
          <w:lang w:val="hr-HR"/>
        </w:rPr>
        <w:t>30 novembar</w:t>
      </w:r>
      <w:r w:rsidRPr="009B2704">
        <w:rPr>
          <w:rFonts w:cstheme="minorHAnsi"/>
          <w:lang w:val="hr-HR"/>
        </w:rPr>
        <w:t xml:space="preserve"> 2022 godine.</w:t>
      </w:r>
    </w:p>
    <w:p w14:paraId="6EE29C98" w14:textId="77777777" w:rsidR="009B2704" w:rsidRPr="00DE267F" w:rsidRDefault="009B2704" w:rsidP="009B2704">
      <w:pPr>
        <w:spacing w:after="120"/>
        <w:jc w:val="both"/>
        <w:rPr>
          <w:rFonts w:cstheme="minorHAnsi"/>
          <w:lang w:val="hr-HR"/>
        </w:rPr>
      </w:pPr>
    </w:p>
    <w:p w14:paraId="1EF08559" w14:textId="77777777" w:rsidR="007A2DC4" w:rsidRPr="00FB5341" w:rsidRDefault="007A2DC4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 w:rsidRPr="00FB5341">
        <w:rPr>
          <w:rFonts w:cstheme="minorHAnsi"/>
          <w:b/>
          <w:bCs/>
          <w:lang w:val="hr-HR"/>
        </w:rPr>
        <w:t>Izvještavanje i plaćanje</w:t>
      </w:r>
    </w:p>
    <w:p w14:paraId="7496AE67" w14:textId="79C00B51" w:rsidR="009B2704" w:rsidRDefault="009B2704" w:rsidP="009B2704">
      <w:pPr>
        <w:spacing w:after="120"/>
        <w:jc w:val="both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 xml:space="preserve">Plaćanje se vrši po </w:t>
      </w:r>
      <w:r w:rsidR="00456B50">
        <w:rPr>
          <w:rFonts w:eastAsia="Times New Roman" w:cstheme="minorHAnsi"/>
          <w:lang w:val="hr-HR"/>
        </w:rPr>
        <w:t xml:space="preserve">isporuci usluga/roba navedenih u poglavlju 1.1. </w:t>
      </w:r>
      <w:r>
        <w:rPr>
          <w:rFonts w:eastAsia="Times New Roman" w:cstheme="minorHAnsi"/>
          <w:lang w:val="hr-HR"/>
        </w:rPr>
        <w:t>najkasnije u roku od 7 dana od dana isporuke.</w:t>
      </w:r>
    </w:p>
    <w:p w14:paraId="4EEA30A8" w14:textId="77777777" w:rsidR="009B2704" w:rsidRDefault="009B2704" w:rsidP="009B2704">
      <w:pPr>
        <w:spacing w:after="120"/>
        <w:jc w:val="both"/>
        <w:rPr>
          <w:rFonts w:eastAsia="Times New Roman" w:cstheme="minorHAnsi"/>
          <w:lang w:val="hr-HR"/>
        </w:rPr>
      </w:pPr>
    </w:p>
    <w:p w14:paraId="21053789" w14:textId="663959A4" w:rsidR="007A2DC4" w:rsidRPr="00FB5341" w:rsidRDefault="00456B50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U</w:t>
      </w:r>
      <w:r w:rsidRPr="00456B50">
        <w:rPr>
          <w:rFonts w:cstheme="minorHAnsi"/>
          <w:b/>
          <w:bCs/>
          <w:lang w:val="hr-HR"/>
        </w:rPr>
        <w:t>vjeti</w:t>
      </w:r>
      <w:r>
        <w:rPr>
          <w:rFonts w:cstheme="minorHAnsi"/>
          <w:b/>
          <w:bCs/>
          <w:lang w:val="hr-HR"/>
        </w:rPr>
        <w:t xml:space="preserve"> za prijavu</w:t>
      </w:r>
    </w:p>
    <w:p w14:paraId="3293B37F" w14:textId="439C36E1" w:rsidR="00456B50" w:rsidRPr="00456B50" w:rsidRDefault="00567D1B" w:rsidP="00567D1B">
      <w:pPr>
        <w:spacing w:after="12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</w:t>
      </w:r>
      <w:r w:rsidR="00456B50">
        <w:rPr>
          <w:rFonts w:cstheme="minorHAnsi"/>
          <w:lang w:val="hr-HR"/>
        </w:rPr>
        <w:t>ravn</w:t>
      </w:r>
      <w:r>
        <w:rPr>
          <w:rFonts w:cstheme="minorHAnsi"/>
          <w:lang w:val="hr-HR"/>
        </w:rPr>
        <w:t>o</w:t>
      </w:r>
      <w:r w:rsidR="00456B50">
        <w:rPr>
          <w:rFonts w:cstheme="minorHAnsi"/>
          <w:lang w:val="hr-HR"/>
        </w:rPr>
        <w:t xml:space="preserve"> lica </w:t>
      </w:r>
      <w:r>
        <w:rPr>
          <w:rFonts w:cstheme="minorHAnsi"/>
          <w:lang w:val="hr-HR"/>
        </w:rPr>
        <w:t xml:space="preserve">je </w:t>
      </w:r>
      <w:r w:rsidR="00456B50">
        <w:rPr>
          <w:rFonts w:cstheme="minorHAnsi"/>
          <w:lang w:val="hr-HR"/>
        </w:rPr>
        <w:t>registriran</w:t>
      </w:r>
      <w:r>
        <w:rPr>
          <w:rFonts w:cstheme="minorHAnsi"/>
          <w:lang w:val="hr-HR"/>
        </w:rPr>
        <w:t>o</w:t>
      </w:r>
      <w:r w:rsidR="00456B50">
        <w:rPr>
          <w:rFonts w:cstheme="minorHAnsi"/>
          <w:lang w:val="hr-HR"/>
        </w:rPr>
        <w:t xml:space="preserve"> za obavljanje </w:t>
      </w:r>
      <w:r>
        <w:rPr>
          <w:rFonts w:cstheme="minorHAnsi"/>
          <w:lang w:val="hr-HR"/>
        </w:rPr>
        <w:t xml:space="preserve">djelatnosti </w:t>
      </w:r>
      <w:r w:rsidR="00DF5A86">
        <w:rPr>
          <w:rFonts w:cstheme="minorHAnsi"/>
          <w:lang w:val="hr-HR"/>
        </w:rPr>
        <w:t>u Bosni i Hercegovini.</w:t>
      </w:r>
    </w:p>
    <w:p w14:paraId="6397C2C0" w14:textId="77777777" w:rsidR="009B2704" w:rsidRPr="00567D1B" w:rsidRDefault="009B2704" w:rsidP="00567D1B">
      <w:pPr>
        <w:spacing w:after="120"/>
        <w:rPr>
          <w:rFonts w:cstheme="minorHAnsi"/>
          <w:b/>
          <w:bCs/>
          <w:lang w:val="hr-HR"/>
        </w:rPr>
      </w:pPr>
    </w:p>
    <w:p w14:paraId="294242D4" w14:textId="6BE6A699" w:rsidR="007A2DC4" w:rsidRPr="00E443A5" w:rsidRDefault="007A2DC4" w:rsidP="00E443A5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bookmarkStart w:id="1" w:name="_Hlk103552435"/>
      <w:r w:rsidRPr="00E443A5">
        <w:rPr>
          <w:rFonts w:cstheme="minorHAnsi"/>
          <w:b/>
          <w:bCs/>
          <w:lang w:val="hr-HR"/>
        </w:rPr>
        <w:t xml:space="preserve">Način </w:t>
      </w:r>
      <w:r w:rsidR="00DE267F" w:rsidRPr="00E443A5">
        <w:rPr>
          <w:rFonts w:cstheme="minorHAnsi"/>
          <w:b/>
          <w:bCs/>
          <w:lang w:val="hr-HR"/>
        </w:rPr>
        <w:t xml:space="preserve">i rok za </w:t>
      </w:r>
      <w:r w:rsidRPr="00E443A5">
        <w:rPr>
          <w:rFonts w:cstheme="minorHAnsi"/>
          <w:b/>
          <w:bCs/>
          <w:lang w:val="hr-HR"/>
        </w:rPr>
        <w:t>podnošenj</w:t>
      </w:r>
      <w:r w:rsidR="00DE267F" w:rsidRPr="00E443A5">
        <w:rPr>
          <w:rFonts w:cstheme="minorHAnsi"/>
          <w:b/>
          <w:bCs/>
          <w:lang w:val="hr-HR"/>
        </w:rPr>
        <w:t>e</w:t>
      </w:r>
      <w:r w:rsidRPr="00E443A5">
        <w:rPr>
          <w:rFonts w:cstheme="minorHAnsi"/>
          <w:b/>
          <w:bCs/>
          <w:lang w:val="hr-HR"/>
        </w:rPr>
        <w:t xml:space="preserve"> prijave</w:t>
      </w:r>
    </w:p>
    <w:p w14:paraId="294CA6DC" w14:textId="77777777" w:rsidR="00DE267F" w:rsidRPr="00DE267F" w:rsidRDefault="00DE267F" w:rsidP="00E443A5">
      <w:pPr>
        <w:pStyle w:val="Odlomakpopisa"/>
        <w:spacing w:after="120"/>
        <w:rPr>
          <w:rFonts w:cstheme="minorHAnsi"/>
          <w:lang w:val="hr-HR"/>
        </w:rPr>
      </w:pPr>
    </w:p>
    <w:p w14:paraId="042475F8" w14:textId="1B6C6ADF" w:rsidR="00DE267F" w:rsidRPr="00DE267F" w:rsidRDefault="00DE267F" w:rsidP="00E443A5">
      <w:pPr>
        <w:pStyle w:val="Odlomakpopisa"/>
        <w:numPr>
          <w:ilvl w:val="2"/>
          <w:numId w:val="7"/>
        </w:numPr>
        <w:spacing w:after="120"/>
        <w:rPr>
          <w:rFonts w:cstheme="minorHAnsi"/>
          <w:lang w:val="hr-HR"/>
        </w:rPr>
      </w:pPr>
      <w:r w:rsidRPr="00DE267F">
        <w:rPr>
          <w:rFonts w:cstheme="minorHAnsi"/>
          <w:lang w:val="hr-HR"/>
        </w:rPr>
        <w:t>Način podnošenja prijave</w:t>
      </w:r>
    </w:p>
    <w:bookmarkEnd w:id="1"/>
    <w:p w14:paraId="648649A1" w14:textId="77777777" w:rsidR="00567D1B" w:rsidRDefault="00567D1B" w:rsidP="00567D1B">
      <w:pPr>
        <w:spacing w:after="120"/>
        <w:jc w:val="lowKashida"/>
        <w:rPr>
          <w:rFonts w:cstheme="minorHAnsi"/>
          <w:lang w:val="hr-HR"/>
        </w:rPr>
      </w:pPr>
      <w:r>
        <w:rPr>
          <w:rFonts w:cstheme="minorHAnsi"/>
          <w:lang w:val="hr-HR"/>
        </w:rPr>
        <w:t>Podnosilac prijave je u obavezi poslati tehničku i financijsku ponudu, pri čemu:</w:t>
      </w:r>
    </w:p>
    <w:p w14:paraId="462F41B2" w14:textId="77777777" w:rsidR="00567D1B" w:rsidRDefault="00567D1B" w:rsidP="00567D1B">
      <w:pPr>
        <w:pStyle w:val="Odlomakpopisa"/>
        <w:numPr>
          <w:ilvl w:val="0"/>
          <w:numId w:val="21"/>
        </w:numPr>
        <w:spacing w:after="120"/>
        <w:jc w:val="lowKashida"/>
        <w:rPr>
          <w:rFonts w:cstheme="minorHAnsi"/>
          <w:lang w:val="hr-HR"/>
        </w:rPr>
      </w:pPr>
      <w:r w:rsidRPr="00567D1B">
        <w:rPr>
          <w:rFonts w:cstheme="minorHAnsi"/>
          <w:lang w:val="hr-HR"/>
        </w:rPr>
        <w:t xml:space="preserve">tehnička ponuda sadrži detaljnu specifikaciju i/ili tehnički opis usluge/robe, </w:t>
      </w:r>
    </w:p>
    <w:p w14:paraId="61C4E6DD" w14:textId="0BC1C1D0" w:rsidR="00DE267F" w:rsidRPr="00567D1B" w:rsidRDefault="00567D1B" w:rsidP="00567D1B">
      <w:pPr>
        <w:pStyle w:val="Odlomakpopisa"/>
        <w:numPr>
          <w:ilvl w:val="0"/>
          <w:numId w:val="21"/>
        </w:numPr>
        <w:spacing w:after="120"/>
        <w:jc w:val="lowKashida"/>
        <w:rPr>
          <w:rFonts w:cstheme="minorHAnsi"/>
          <w:lang w:val="hr-HR"/>
        </w:rPr>
      </w:pPr>
      <w:r w:rsidRPr="00567D1B">
        <w:rPr>
          <w:rFonts w:cstheme="minorHAnsi"/>
          <w:lang w:val="hr-HR"/>
        </w:rPr>
        <w:t xml:space="preserve">financijska ponuda </w:t>
      </w:r>
      <w:r w:rsidR="00DF5A86">
        <w:rPr>
          <w:rFonts w:cstheme="minorHAnsi"/>
          <w:lang w:val="hr-HR"/>
        </w:rPr>
        <w:t>mora biti iskazana bez PDV-a u BAM, te sadrži i</w:t>
      </w:r>
      <w:r w:rsidRPr="00567D1B">
        <w:rPr>
          <w:rFonts w:cstheme="minorHAnsi"/>
          <w:lang w:val="hr-HR"/>
        </w:rPr>
        <w:t xml:space="preserve">skazanu jediničnu i ukupnu cijenu po svakoj stavci koja je predmet nabavke, te ukupnu cijenu ponude. </w:t>
      </w:r>
    </w:p>
    <w:p w14:paraId="17D09DAD" w14:textId="77777777" w:rsidR="00567D1B" w:rsidRDefault="00567D1B" w:rsidP="00567D1B">
      <w:pPr>
        <w:spacing w:after="120"/>
        <w:jc w:val="lowKashida"/>
        <w:rPr>
          <w:rFonts w:cstheme="minorHAnsi"/>
          <w:lang w:val="hr-HR"/>
        </w:rPr>
      </w:pPr>
      <w:r>
        <w:rPr>
          <w:rFonts w:cstheme="minorHAnsi"/>
          <w:lang w:val="hr-HR"/>
        </w:rPr>
        <w:lastRenderedPageBreak/>
        <w:t xml:space="preserve">Tehnička i financijska ponuda mogu se dostavljaju u jedinstvenom obrascu (u prilogu) </w:t>
      </w:r>
    </w:p>
    <w:p w14:paraId="41D52DB4" w14:textId="0A11932A" w:rsidR="00DE267F" w:rsidRPr="00DE267F" w:rsidRDefault="00DE267F" w:rsidP="00DE267F">
      <w:pPr>
        <w:spacing w:after="120"/>
        <w:jc w:val="lowKashida"/>
        <w:rPr>
          <w:rFonts w:eastAsia="Times New Roman" w:cstheme="minorHAnsi"/>
          <w:lang w:val="hr-HR"/>
        </w:rPr>
      </w:pPr>
      <w:bookmarkStart w:id="2" w:name="_Hlk103552490"/>
      <w:r w:rsidRPr="00E443A5">
        <w:rPr>
          <w:rFonts w:eastAsia="Times New Roman" w:cstheme="minorHAnsi"/>
          <w:lang w:val="hr-HR"/>
        </w:rPr>
        <w:t xml:space="preserve">Ponuda koja uključuje gore navedena dokumenta treba biti dostavljena </w:t>
      </w:r>
      <w:r w:rsidRPr="00DE267F">
        <w:rPr>
          <w:rFonts w:eastAsia="Times New Roman" w:cstheme="minorHAnsi"/>
          <w:b/>
          <w:bCs/>
          <w:lang w:val="hr-HR"/>
        </w:rPr>
        <w:t>u pdf formatu</w:t>
      </w:r>
      <w:r w:rsidRPr="00E443A5">
        <w:rPr>
          <w:rFonts w:eastAsia="Times New Roman" w:cstheme="minorHAnsi"/>
          <w:lang w:val="hr-HR"/>
        </w:rPr>
        <w:t xml:space="preserve">. </w:t>
      </w:r>
      <w:r w:rsidRPr="00DE267F">
        <w:rPr>
          <w:rFonts w:eastAsia="Times New Roman" w:cstheme="minorHAnsi"/>
          <w:lang w:val="hr-HR"/>
        </w:rPr>
        <w:t xml:space="preserve">Ponudu je potrebno dostaviti </w:t>
      </w:r>
      <w:r w:rsidRPr="00E443A5">
        <w:rPr>
          <w:rFonts w:eastAsia="Times New Roman" w:cstheme="minorHAnsi"/>
          <w:b/>
          <w:bCs/>
          <w:lang w:val="hr-HR"/>
        </w:rPr>
        <w:t xml:space="preserve">putem elektronske pošte na adresu: </w:t>
      </w:r>
      <w:hyperlink r:id="rId9" w:history="1">
        <w:r w:rsidRPr="00E443A5">
          <w:rPr>
            <w:rStyle w:val="Hiperveza"/>
            <w:b/>
            <w:bCs/>
          </w:rPr>
          <w:t>plod@plod.ba</w:t>
        </w:r>
      </w:hyperlink>
      <w:r w:rsidRPr="00E443A5">
        <w:rPr>
          <w:rFonts w:eastAsia="Times New Roman" w:cstheme="minorHAnsi"/>
          <w:lang w:val="hr-HR"/>
        </w:rPr>
        <w:t xml:space="preserve"> </w:t>
      </w:r>
      <w:r w:rsidRPr="00DE267F">
        <w:rPr>
          <w:rFonts w:eastAsia="Times New Roman" w:cstheme="minorHAnsi"/>
          <w:lang w:val="hr-HR"/>
        </w:rPr>
        <w:t xml:space="preserve"> </w:t>
      </w:r>
    </w:p>
    <w:p w14:paraId="2030F415" w14:textId="2F218637" w:rsidR="00DE267F" w:rsidRPr="00C53F98" w:rsidRDefault="00DE267F" w:rsidP="00E443A5">
      <w:pPr>
        <w:pStyle w:val="Odlomakpopisa"/>
        <w:numPr>
          <w:ilvl w:val="2"/>
          <w:numId w:val="7"/>
        </w:numPr>
        <w:spacing w:after="120"/>
        <w:rPr>
          <w:rFonts w:cstheme="minorHAnsi"/>
          <w:lang w:val="hr-HR"/>
        </w:rPr>
      </w:pPr>
      <w:bookmarkStart w:id="3" w:name="_Hlk103552548"/>
      <w:bookmarkEnd w:id="2"/>
      <w:r w:rsidRPr="00E443A5">
        <w:rPr>
          <w:rFonts w:cstheme="minorHAnsi"/>
          <w:lang w:val="hr-HR"/>
        </w:rPr>
        <w:t xml:space="preserve">Rok za </w:t>
      </w:r>
      <w:r w:rsidRPr="00C53F98">
        <w:rPr>
          <w:rFonts w:cstheme="minorHAnsi"/>
          <w:lang w:val="hr-HR"/>
        </w:rPr>
        <w:t>dostavljanje prijave</w:t>
      </w:r>
    </w:p>
    <w:p w14:paraId="38AA4715" w14:textId="7F748CE6" w:rsidR="00DE267F" w:rsidRPr="00C53F98" w:rsidRDefault="00DE267F" w:rsidP="00E443A5">
      <w:pPr>
        <w:spacing w:after="120"/>
        <w:jc w:val="lowKashida"/>
        <w:rPr>
          <w:rFonts w:eastAsia="Times New Roman" w:cstheme="minorHAnsi"/>
          <w:lang w:val="hr-HR"/>
        </w:rPr>
      </w:pPr>
      <w:r w:rsidRPr="00C53F98">
        <w:rPr>
          <w:rFonts w:eastAsia="Times New Roman" w:cstheme="minorHAnsi"/>
          <w:b/>
          <w:bCs/>
          <w:lang w:val="hr-HR"/>
        </w:rPr>
        <w:t xml:space="preserve">Rok za dostavljanje ponude je </w:t>
      </w:r>
      <w:r w:rsidR="00F11FA9">
        <w:rPr>
          <w:rFonts w:eastAsia="Times New Roman" w:cstheme="minorHAnsi"/>
          <w:b/>
          <w:bCs/>
          <w:lang w:val="hr-HR"/>
        </w:rPr>
        <w:t>27</w:t>
      </w:r>
      <w:r w:rsidRPr="00C53F98">
        <w:rPr>
          <w:rFonts w:eastAsia="Times New Roman" w:cstheme="minorHAnsi"/>
          <w:b/>
          <w:bCs/>
          <w:lang w:val="hr-HR"/>
        </w:rPr>
        <w:t>.</w:t>
      </w:r>
      <w:r w:rsidR="009B2704">
        <w:rPr>
          <w:rFonts w:eastAsia="Times New Roman" w:cstheme="minorHAnsi"/>
          <w:b/>
          <w:bCs/>
          <w:lang w:val="hr-HR"/>
        </w:rPr>
        <w:t>10</w:t>
      </w:r>
      <w:r w:rsidRPr="00C53F98">
        <w:rPr>
          <w:rFonts w:eastAsia="Times New Roman" w:cstheme="minorHAnsi"/>
          <w:b/>
          <w:bCs/>
          <w:lang w:val="hr-HR"/>
        </w:rPr>
        <w:t>.2022. godine, (</w:t>
      </w:r>
      <w:r w:rsidR="00F11FA9">
        <w:rPr>
          <w:rFonts w:eastAsia="Times New Roman" w:cstheme="minorHAnsi"/>
          <w:b/>
          <w:bCs/>
          <w:lang w:val="hr-HR"/>
        </w:rPr>
        <w:t>četvrtak</w:t>
      </w:r>
      <w:r w:rsidRPr="00C53F98">
        <w:rPr>
          <w:rFonts w:eastAsia="Times New Roman" w:cstheme="minorHAnsi"/>
          <w:b/>
          <w:bCs/>
          <w:lang w:val="hr-HR"/>
        </w:rPr>
        <w:t>) do 16.00 sati.</w:t>
      </w:r>
      <w:r w:rsidRPr="00C53F98">
        <w:rPr>
          <w:rFonts w:eastAsia="Times New Roman" w:cstheme="minorHAnsi"/>
          <w:lang w:val="hr-HR"/>
        </w:rPr>
        <w:t xml:space="preserve"> </w:t>
      </w:r>
    </w:p>
    <w:p w14:paraId="35A01D93" w14:textId="078887CF" w:rsidR="00DE267F" w:rsidRPr="00C53F98" w:rsidRDefault="00DE267F" w:rsidP="00E443A5">
      <w:pPr>
        <w:spacing w:after="120"/>
        <w:jc w:val="lowKashida"/>
        <w:rPr>
          <w:rFonts w:eastAsia="Times New Roman" w:cstheme="minorHAnsi"/>
          <w:lang w:val="hr-HR"/>
        </w:rPr>
      </w:pPr>
      <w:r w:rsidRPr="00C53F98">
        <w:rPr>
          <w:rFonts w:eastAsia="Times New Roman" w:cstheme="minorHAnsi"/>
          <w:lang w:val="hr-HR"/>
        </w:rPr>
        <w:t xml:space="preserve">Nepotpune i neblagovremene ponude se neće uzeti u razmatranje. </w:t>
      </w:r>
    </w:p>
    <w:bookmarkEnd w:id="3"/>
    <w:p w14:paraId="59A55280" w14:textId="77777777" w:rsidR="00EE1FA1" w:rsidRPr="00C53F98" w:rsidRDefault="00EE1FA1" w:rsidP="00C64384">
      <w:pPr>
        <w:spacing w:after="120"/>
        <w:jc w:val="lowKashida"/>
        <w:rPr>
          <w:rFonts w:eastAsia="Times New Roman" w:cstheme="minorHAnsi"/>
          <w:b/>
          <w:bCs/>
          <w:lang w:val="hr-HR"/>
        </w:rPr>
      </w:pPr>
    </w:p>
    <w:p w14:paraId="365AD377" w14:textId="0FB9542D" w:rsidR="00EE1FA1" w:rsidRPr="00C53F98" w:rsidRDefault="00EE1FA1" w:rsidP="00C64384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bookmarkStart w:id="4" w:name="_Hlk103552637"/>
      <w:r w:rsidRPr="00C53F98">
        <w:rPr>
          <w:rFonts w:cstheme="minorHAnsi"/>
          <w:b/>
          <w:bCs/>
          <w:lang w:val="hr-HR"/>
        </w:rPr>
        <w:t>Ocjena prijedloga</w:t>
      </w:r>
    </w:p>
    <w:p w14:paraId="1E4BA345" w14:textId="4369D698" w:rsidR="00EA2EFF" w:rsidRPr="00C53F98" w:rsidRDefault="004A1FA6" w:rsidP="00DE267F">
      <w:pPr>
        <w:spacing w:after="120"/>
        <w:jc w:val="both"/>
        <w:rPr>
          <w:rFonts w:cstheme="minorHAnsi"/>
          <w:lang w:val="hr-HR"/>
        </w:rPr>
      </w:pPr>
      <w:r w:rsidRPr="00C53F98">
        <w:rPr>
          <w:rFonts w:cstheme="minorHAnsi"/>
          <w:lang w:val="hr-HR"/>
        </w:rPr>
        <w:t>E</w:t>
      </w:r>
      <w:r w:rsidR="00EA2EFF" w:rsidRPr="00C53F98">
        <w:rPr>
          <w:rFonts w:cstheme="minorHAnsi"/>
          <w:lang w:val="hr-HR"/>
        </w:rPr>
        <w:t>valuacij</w:t>
      </w:r>
      <w:r w:rsidRPr="00C53F98">
        <w:rPr>
          <w:rFonts w:cstheme="minorHAnsi"/>
          <w:lang w:val="hr-HR"/>
        </w:rPr>
        <w:t>a</w:t>
      </w:r>
      <w:r w:rsidR="00EA2EFF" w:rsidRPr="00C53F98">
        <w:rPr>
          <w:rFonts w:cstheme="minorHAnsi"/>
          <w:lang w:val="hr-HR"/>
        </w:rPr>
        <w:t xml:space="preserve"> ponud</w:t>
      </w:r>
      <w:r w:rsidRPr="00C53F98">
        <w:rPr>
          <w:rFonts w:cstheme="minorHAnsi"/>
          <w:lang w:val="hr-HR"/>
        </w:rPr>
        <w:t>e će biti provedena</w:t>
      </w:r>
      <w:r w:rsidR="00EA2EFF" w:rsidRPr="00C53F98">
        <w:rPr>
          <w:rFonts w:cstheme="minorHAnsi"/>
          <w:lang w:val="hr-HR"/>
        </w:rPr>
        <w:t xml:space="preserve"> u sljedećim koracima: </w:t>
      </w:r>
    </w:p>
    <w:p w14:paraId="06C11CA1" w14:textId="25488153" w:rsidR="009B2704" w:rsidRPr="009B2704" w:rsidRDefault="009B2704" w:rsidP="009B2704">
      <w:pPr>
        <w:spacing w:after="120"/>
        <w:rPr>
          <w:rFonts w:cstheme="minorHAnsi"/>
          <w:lang w:val="hr-HR"/>
        </w:rPr>
      </w:pPr>
      <w:bookmarkStart w:id="5" w:name="_Hlk103552863"/>
      <w:bookmarkEnd w:id="4"/>
      <w:r w:rsidRPr="009B2704">
        <w:rPr>
          <w:rFonts w:cstheme="minorHAnsi"/>
          <w:lang w:val="hr-HR"/>
        </w:rPr>
        <w:t xml:space="preserve">Komisija za odabir će vršiti evaluaciju ponude u 2 faze: </w:t>
      </w:r>
      <w:r w:rsidR="00567D1B">
        <w:rPr>
          <w:rFonts w:cstheme="minorHAnsi"/>
          <w:lang w:val="hr-HR"/>
        </w:rPr>
        <w:t>a</w:t>
      </w:r>
      <w:r w:rsidRPr="009B2704">
        <w:rPr>
          <w:rFonts w:cstheme="minorHAnsi"/>
          <w:lang w:val="hr-HR"/>
        </w:rPr>
        <w:t>) ocjena ponude, u smislu ispunjavanja uvjeta navedenih u poglavlju 1.</w:t>
      </w:r>
      <w:r w:rsidR="00567D1B">
        <w:rPr>
          <w:rFonts w:cstheme="minorHAnsi"/>
          <w:lang w:val="hr-HR"/>
        </w:rPr>
        <w:t>5</w:t>
      </w:r>
      <w:r w:rsidRPr="009B2704">
        <w:rPr>
          <w:rFonts w:cstheme="minorHAnsi"/>
          <w:lang w:val="hr-HR"/>
        </w:rPr>
        <w:t>.1., te b) financijska ocjena ponude.</w:t>
      </w:r>
    </w:p>
    <w:p w14:paraId="3AEB2D64" w14:textId="11EFC651" w:rsidR="009B2704" w:rsidRDefault="009B2704" w:rsidP="009B2704">
      <w:pPr>
        <w:spacing w:after="120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 xml:space="preserve">Bodovanje će biti slijedeće: financijska ocjena nosi 100%.  </w:t>
      </w:r>
    </w:p>
    <w:p w14:paraId="3697C14E" w14:textId="77777777" w:rsidR="00603591" w:rsidRDefault="00603591" w:rsidP="009B2704">
      <w:pPr>
        <w:spacing w:after="120"/>
        <w:rPr>
          <w:rFonts w:cstheme="minorHAnsi"/>
          <w:lang w:val="hr-HR"/>
        </w:rPr>
      </w:pPr>
    </w:p>
    <w:p w14:paraId="14E1CFA2" w14:textId="57B3FF39" w:rsidR="00C4608A" w:rsidRPr="009B2704" w:rsidRDefault="00C4608A" w:rsidP="009B2704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r w:rsidRPr="009B2704">
        <w:rPr>
          <w:rFonts w:cstheme="minorHAnsi"/>
          <w:b/>
          <w:bCs/>
          <w:lang w:val="hr-HR"/>
        </w:rPr>
        <w:t xml:space="preserve">Način i rok za postavljanje pitanja  </w:t>
      </w:r>
    </w:p>
    <w:p w14:paraId="71AC4A78" w14:textId="7DE86BB0" w:rsidR="00EE1FA1" w:rsidRPr="00C64384" w:rsidRDefault="00EE1FA1" w:rsidP="00C64384">
      <w:pPr>
        <w:spacing w:after="120"/>
        <w:jc w:val="both"/>
        <w:rPr>
          <w:rFonts w:eastAsia="Times New Roman" w:cstheme="minorHAnsi"/>
          <w:bCs/>
          <w:lang w:val="hr-HR"/>
        </w:rPr>
      </w:pPr>
      <w:r w:rsidRPr="00C53F98">
        <w:rPr>
          <w:rFonts w:eastAsia="Times New Roman" w:cstheme="minorHAnsi"/>
          <w:bCs/>
          <w:lang w:val="hr-HR"/>
        </w:rPr>
        <w:t xml:space="preserve">Molimo Vas da u slučaju dodatnih pojašnjenja isključivo koristite e-mail: </w:t>
      </w:r>
      <w:hyperlink r:id="rId10" w:history="1">
        <w:r w:rsidRPr="00C53F98">
          <w:rPr>
            <w:rFonts w:eastAsia="Times New Roman" w:cstheme="minorHAnsi"/>
            <w:color w:val="0000FF"/>
            <w:u w:val="single"/>
            <w:lang w:val="hr-HR"/>
          </w:rPr>
          <w:t>plod@plod.ba</w:t>
        </w:r>
      </w:hyperlink>
      <w:r w:rsidRPr="00C53F98">
        <w:rPr>
          <w:rFonts w:eastAsia="Times New Roman" w:cstheme="minorHAnsi"/>
          <w:bCs/>
          <w:lang w:val="hr-HR"/>
        </w:rPr>
        <w:t>.</w:t>
      </w:r>
      <w:r w:rsidRPr="00C53F98">
        <w:rPr>
          <w:rFonts w:eastAsia="Times New Roman" w:cstheme="minorHAnsi"/>
          <w:lang w:val="hr-HR"/>
        </w:rPr>
        <w:t xml:space="preserve"> Rok za postavljanje pitanja je </w:t>
      </w:r>
      <w:r w:rsidR="009B2704">
        <w:rPr>
          <w:rFonts w:eastAsia="Times New Roman" w:cstheme="minorHAnsi"/>
          <w:lang w:val="hr-HR"/>
        </w:rPr>
        <w:t>24h p</w:t>
      </w:r>
      <w:r w:rsidRPr="00C53F98">
        <w:rPr>
          <w:rFonts w:eastAsia="Times New Roman" w:cstheme="minorHAnsi"/>
          <w:lang w:val="hr-HR"/>
        </w:rPr>
        <w:t>rije roka za dostavu ponude</w:t>
      </w:r>
      <w:r w:rsidRPr="00C53F98">
        <w:rPr>
          <w:rFonts w:eastAsia="Times New Roman" w:cstheme="minorHAnsi"/>
          <w:bCs/>
          <w:lang w:val="hr-HR"/>
        </w:rPr>
        <w:t>.</w:t>
      </w:r>
    </w:p>
    <w:bookmarkEnd w:id="5"/>
    <w:p w14:paraId="79B1CFEE" w14:textId="77777777" w:rsidR="00EE1FA1" w:rsidRPr="00C64384" w:rsidRDefault="00EE1FA1" w:rsidP="00B268AD">
      <w:pPr>
        <w:spacing w:after="120"/>
        <w:jc w:val="lowKashida"/>
        <w:rPr>
          <w:rFonts w:eastAsia="Times New Roman" w:cstheme="minorHAnsi"/>
          <w:b/>
          <w:bCs/>
          <w:lang w:val="hr-HR"/>
        </w:rPr>
      </w:pPr>
    </w:p>
    <w:p w14:paraId="3DB37D2E" w14:textId="086636B1" w:rsidR="00DE267F" w:rsidRDefault="00EE1FA1" w:rsidP="00B268AD">
      <w:pPr>
        <w:numPr>
          <w:ilvl w:val="0"/>
          <w:numId w:val="1"/>
        </w:num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  <w:r w:rsidRPr="00C64384">
        <w:rPr>
          <w:rFonts w:eastAsia="Times New Roman" w:cstheme="minorHAnsi"/>
          <w:b/>
          <w:bCs/>
          <w:lang w:val="hr-HR"/>
        </w:rPr>
        <w:t xml:space="preserve">KRAJ </w:t>
      </w:r>
      <w:r w:rsidR="009B2704">
        <w:rPr>
          <w:rFonts w:eastAsia="Times New Roman" w:cstheme="minorHAnsi"/>
          <w:b/>
          <w:bCs/>
          <w:lang w:val="hr-HR"/>
        </w:rPr>
        <w:t>–</w:t>
      </w:r>
    </w:p>
    <w:p w14:paraId="194BCC1E" w14:textId="544CD467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227D64C9" w14:textId="37FBAD8F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4D3E1972" w14:textId="69961BD3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3EB66337" w14:textId="76090E97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5481C059" w14:textId="10BCFC2A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3D2284F7" w14:textId="7053C9ED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59766CE7" w14:textId="2F3CB1A9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46786EC5" w14:textId="153E5542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135988B7" w14:textId="6CDE8FBF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313D863A" w14:textId="77777777" w:rsidR="00567D1B" w:rsidRDefault="00567D1B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13EBE774" w14:textId="5F270183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7671DB46" w14:textId="1F7A4D75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31FA3A87" w14:textId="2C648B82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2848CDEC" w14:textId="77777777" w:rsidR="009B2704" w:rsidRPr="00B268AD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764D6811" w14:textId="0F5B4FE3" w:rsidR="000B7B77" w:rsidRPr="00B268AD" w:rsidRDefault="000B7B77" w:rsidP="00B268AD">
      <w:pPr>
        <w:spacing w:after="120"/>
        <w:jc w:val="center"/>
        <w:rPr>
          <w:rFonts w:eastAsia="Times New Roman" w:cstheme="minorHAnsi"/>
          <w:b/>
          <w:color w:val="000000"/>
          <w:lang w:val="hr-HR" w:eastAsia="en-PH"/>
        </w:rPr>
      </w:pPr>
      <w:bookmarkStart w:id="6" w:name="_Hlk103552948"/>
      <w:r w:rsidRPr="00B268AD">
        <w:rPr>
          <w:rFonts w:eastAsia="Times New Roman" w:cstheme="minorHAnsi"/>
          <w:b/>
          <w:color w:val="000000"/>
          <w:lang w:val="hr-HR" w:eastAsia="en-PH"/>
        </w:rPr>
        <w:t xml:space="preserve">Prilog 1 </w:t>
      </w:r>
      <w:r w:rsidR="00567D1B">
        <w:rPr>
          <w:rFonts w:eastAsia="Times New Roman" w:cstheme="minorHAnsi"/>
          <w:b/>
          <w:color w:val="000000"/>
          <w:lang w:val="hr-HR" w:eastAsia="en-PH"/>
        </w:rPr>
        <w:t>Tehničko - f</w:t>
      </w:r>
      <w:r w:rsidRPr="00B268AD">
        <w:rPr>
          <w:rFonts w:eastAsia="Times New Roman" w:cstheme="minorHAnsi"/>
          <w:b/>
          <w:color w:val="000000"/>
          <w:lang w:val="hr-HR" w:eastAsia="en-PH"/>
        </w:rPr>
        <w:t>inancijska ponuda</w:t>
      </w:r>
    </w:p>
    <w:p w14:paraId="5BD084BF" w14:textId="2EE688B4" w:rsidR="000B7B77" w:rsidRPr="00B268AD" w:rsidRDefault="00567D1B" w:rsidP="00B268AD">
      <w:pPr>
        <w:spacing w:after="120"/>
        <w:rPr>
          <w:rFonts w:cstheme="minorHAnsi"/>
          <w:b/>
          <w:snapToGrid w:val="0"/>
          <w:lang w:val="hr-HR"/>
        </w:rPr>
      </w:pPr>
      <w:r>
        <w:rPr>
          <w:rFonts w:cstheme="minorHAnsi"/>
          <w:b/>
          <w:snapToGrid w:val="0"/>
          <w:lang w:val="hr-HR"/>
        </w:rPr>
        <w:t>Naziv ponuđača</w:t>
      </w:r>
      <w:r w:rsidR="000B7B77" w:rsidRPr="00B268AD">
        <w:rPr>
          <w:rFonts w:cstheme="minorHAnsi"/>
          <w:b/>
          <w:snapToGrid w:val="0"/>
          <w:lang w:val="hr-HR"/>
        </w:rPr>
        <w:t>:</w:t>
      </w:r>
    </w:p>
    <w:p w14:paraId="698181D4" w14:textId="7479EDBD" w:rsidR="000B7B77" w:rsidRPr="00B268AD" w:rsidRDefault="000B7B77" w:rsidP="00B268AD">
      <w:pPr>
        <w:spacing w:after="120"/>
        <w:rPr>
          <w:rFonts w:cstheme="minorHAnsi"/>
          <w:b/>
          <w:snapToGrid w:val="0"/>
          <w:lang w:val="hr-HR"/>
        </w:rPr>
      </w:pPr>
      <w:r w:rsidRPr="00B268AD">
        <w:rPr>
          <w:rFonts w:cstheme="minorHAnsi"/>
          <w:b/>
          <w:snapToGrid w:val="0"/>
          <w:lang w:val="hr-HR"/>
        </w:rPr>
        <w:t xml:space="preserve">Predmet </w:t>
      </w:r>
      <w:r w:rsidR="00D80D17">
        <w:rPr>
          <w:rFonts w:cstheme="minorHAnsi"/>
          <w:b/>
          <w:snapToGrid w:val="0"/>
          <w:lang w:val="hr-HR"/>
        </w:rPr>
        <w:t>nabavke</w:t>
      </w:r>
      <w:r w:rsidRPr="00B268AD">
        <w:rPr>
          <w:rFonts w:cstheme="minorHAnsi"/>
          <w:b/>
          <w:snapToGrid w:val="0"/>
          <w:lang w:val="hr-HR"/>
        </w:rPr>
        <w:t>:</w:t>
      </w:r>
      <w:r w:rsidR="00D80D17">
        <w:rPr>
          <w:rFonts w:cstheme="minorHAnsi"/>
          <w:b/>
          <w:snapToGrid w:val="0"/>
          <w:lang w:val="hr-HR"/>
        </w:rPr>
        <w:t xml:space="preserve"> </w:t>
      </w:r>
      <w:r w:rsidR="00603591">
        <w:rPr>
          <w:rFonts w:cstheme="minorHAnsi"/>
          <w:bCs/>
          <w:i/>
          <w:iCs/>
          <w:snapToGrid w:val="0"/>
          <w:color w:val="FF0000"/>
          <w:lang w:val="hr-HR"/>
        </w:rPr>
        <w:t>P</w:t>
      </w:r>
      <w:r w:rsidR="00603591" w:rsidRPr="00603591">
        <w:rPr>
          <w:rFonts w:cstheme="minorHAnsi"/>
          <w:bCs/>
          <w:i/>
          <w:iCs/>
          <w:snapToGrid w:val="0"/>
          <w:color w:val="FF0000"/>
          <w:lang w:val="hr-HR"/>
        </w:rPr>
        <w:t xml:space="preserve">oziv za dostavljanje ponuda za </w:t>
      </w:r>
      <w:r w:rsidR="00567D1B" w:rsidRPr="00567D1B">
        <w:rPr>
          <w:rFonts w:cstheme="minorHAnsi"/>
          <w:bCs/>
          <w:i/>
          <w:iCs/>
          <w:snapToGrid w:val="0"/>
          <w:color w:val="FF0000"/>
          <w:lang w:val="hr-HR"/>
        </w:rPr>
        <w:t>grafičk</w:t>
      </w:r>
      <w:r w:rsidR="00567D1B">
        <w:rPr>
          <w:rFonts w:cstheme="minorHAnsi"/>
          <w:bCs/>
          <w:i/>
          <w:iCs/>
          <w:snapToGrid w:val="0"/>
          <w:color w:val="FF0000"/>
          <w:lang w:val="hr-HR"/>
        </w:rPr>
        <w:t>i</w:t>
      </w:r>
      <w:r w:rsidR="00567D1B" w:rsidRPr="00567D1B">
        <w:rPr>
          <w:rFonts w:cstheme="minorHAnsi"/>
          <w:bCs/>
          <w:i/>
          <w:iCs/>
          <w:snapToGrid w:val="0"/>
          <w:color w:val="FF0000"/>
          <w:lang w:val="hr-HR"/>
        </w:rPr>
        <w:t xml:space="preserve"> dizajn i isporuk</w:t>
      </w:r>
      <w:r w:rsidR="00567D1B">
        <w:rPr>
          <w:rFonts w:cstheme="minorHAnsi"/>
          <w:bCs/>
          <w:i/>
          <w:iCs/>
          <w:snapToGrid w:val="0"/>
          <w:color w:val="FF0000"/>
          <w:lang w:val="hr-HR"/>
        </w:rPr>
        <w:t>u</w:t>
      </w:r>
      <w:r w:rsidR="00567D1B" w:rsidRPr="00567D1B">
        <w:rPr>
          <w:rFonts w:cstheme="minorHAnsi"/>
          <w:bCs/>
          <w:i/>
          <w:iCs/>
          <w:snapToGrid w:val="0"/>
          <w:color w:val="FF0000"/>
          <w:lang w:val="hr-HR"/>
        </w:rPr>
        <w:t xml:space="preserve"> promotivnog materijala.</w:t>
      </w:r>
    </w:p>
    <w:p w14:paraId="285E982E" w14:textId="60B934A9" w:rsidR="000B7B77" w:rsidRPr="00B268AD" w:rsidRDefault="00C4608A" w:rsidP="00B268AD">
      <w:pPr>
        <w:spacing w:after="120"/>
        <w:rPr>
          <w:rFonts w:cstheme="minorHAnsi"/>
          <w:b/>
          <w:snapToGrid w:val="0"/>
          <w:lang w:val="hr-HR"/>
        </w:rPr>
      </w:pPr>
      <w:r>
        <w:rPr>
          <w:rFonts w:cstheme="minorHAnsi"/>
          <w:b/>
          <w:snapToGrid w:val="0"/>
          <w:lang w:val="hr-HR"/>
        </w:rPr>
        <w:t xml:space="preserve">Broj i datum </w:t>
      </w:r>
      <w:r w:rsidR="00DE267F">
        <w:rPr>
          <w:rFonts w:cstheme="minorHAnsi"/>
          <w:b/>
          <w:snapToGrid w:val="0"/>
          <w:lang w:val="hr-HR"/>
        </w:rPr>
        <w:t>nabavke</w:t>
      </w:r>
      <w:r w:rsidR="000B7B77" w:rsidRPr="00B268AD">
        <w:rPr>
          <w:rFonts w:cstheme="minorHAnsi"/>
          <w:b/>
          <w:snapToGrid w:val="0"/>
          <w:lang w:val="hr-HR"/>
        </w:rPr>
        <w:t>:</w:t>
      </w:r>
      <w:r w:rsidR="00D80D17">
        <w:rPr>
          <w:rFonts w:cstheme="minorHAnsi"/>
          <w:b/>
          <w:snapToGrid w:val="0"/>
          <w:lang w:val="hr-HR"/>
        </w:rPr>
        <w:t xml:space="preserve"> 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>Nabavka br</w:t>
      </w:r>
      <w:r w:rsidR="00567D1B">
        <w:rPr>
          <w:rFonts w:cstheme="minorHAnsi"/>
          <w:bCs/>
          <w:snapToGrid w:val="0"/>
          <w:color w:val="FF0000"/>
          <w:lang w:val="hr-HR"/>
        </w:rPr>
        <w:t>.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 xml:space="preserve"> </w:t>
      </w:r>
      <w:r w:rsidR="00567D1B">
        <w:rPr>
          <w:rFonts w:cstheme="minorHAnsi"/>
          <w:bCs/>
          <w:snapToGrid w:val="0"/>
          <w:color w:val="FF0000"/>
          <w:lang w:val="hr-HR"/>
        </w:rPr>
        <w:t>9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 xml:space="preserve">. od </w:t>
      </w:r>
      <w:r w:rsidR="000F3205">
        <w:rPr>
          <w:rFonts w:cstheme="minorHAnsi"/>
          <w:bCs/>
          <w:snapToGrid w:val="0"/>
          <w:color w:val="FF0000"/>
          <w:lang w:val="hr-HR"/>
        </w:rPr>
        <w:t>18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>.10.2022. godine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894"/>
        <w:gridCol w:w="2867"/>
        <w:gridCol w:w="945"/>
        <w:gridCol w:w="936"/>
        <w:gridCol w:w="884"/>
        <w:gridCol w:w="881"/>
      </w:tblGrid>
      <w:tr w:rsidR="00567D1B" w:rsidRPr="00DE267F" w14:paraId="2A3C4DAD" w14:textId="2DEAC538" w:rsidTr="00567D1B">
        <w:trPr>
          <w:trHeight w:val="479"/>
        </w:trPr>
        <w:tc>
          <w:tcPr>
            <w:tcW w:w="361" w:type="pct"/>
            <w:shd w:val="clear" w:color="auto" w:fill="D9D9D9" w:themeFill="background1" w:themeFillShade="D9"/>
          </w:tcPr>
          <w:p w14:paraId="6A05820E" w14:textId="6904DA9A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R.br.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14:paraId="705B38C3" w14:textId="2198DB9D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Naziv</w:t>
            </w:r>
          </w:p>
        </w:tc>
        <w:tc>
          <w:tcPr>
            <w:tcW w:w="1582" w:type="pct"/>
            <w:shd w:val="clear" w:color="auto" w:fill="D9D9D9" w:themeFill="background1" w:themeFillShade="D9"/>
          </w:tcPr>
          <w:p w14:paraId="2F9D50A8" w14:textId="4FE191C8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Tehničke karakteristike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14:paraId="769D7D55" w14:textId="15B3D920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>Jedinica mjere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12DE26AF" w14:textId="77777777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 xml:space="preserve">Količina 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58B76B2C" w14:textId="77777777" w:rsidR="00567D1B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 xml:space="preserve">Cijena </w:t>
            </w:r>
          </w:p>
          <w:p w14:paraId="6F7EC457" w14:textId="5033EAE5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(bez PDV-a)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14:paraId="229CBFC0" w14:textId="0722EE84" w:rsidR="00567D1B" w:rsidRPr="00B268AD" w:rsidRDefault="00567D1B" w:rsidP="00567D1B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Iznos (bez PDV-a)</w:t>
            </w:r>
          </w:p>
        </w:tc>
      </w:tr>
      <w:tr w:rsidR="00567D1B" w:rsidRPr="00DE267F" w14:paraId="1EC0D766" w14:textId="7274EA62" w:rsidTr="00567D1B">
        <w:tc>
          <w:tcPr>
            <w:tcW w:w="361" w:type="pct"/>
          </w:tcPr>
          <w:p w14:paraId="368BEF73" w14:textId="633B67DF" w:rsidR="00567D1B" w:rsidRPr="00B268AD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1045" w:type="pct"/>
          </w:tcPr>
          <w:p w14:paraId="316DE552" w14:textId="66ECB8B5" w:rsidR="00567D1B" w:rsidRPr="00B268AD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 w:rsidRPr="00A550C0">
              <w:rPr>
                <w:rFonts w:cstheme="minorHAnsi"/>
                <w:lang w:val="hr-HR"/>
              </w:rPr>
              <w:t xml:space="preserve">Dizajn roll-up banera </w:t>
            </w:r>
          </w:p>
        </w:tc>
        <w:tc>
          <w:tcPr>
            <w:tcW w:w="1582" w:type="pct"/>
          </w:tcPr>
          <w:p w14:paraId="5031C051" w14:textId="332A2C52" w:rsidR="00567D1B" w:rsidRDefault="003459A7" w:rsidP="003459A7">
            <w:pPr>
              <w:spacing w:after="120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cstheme="minorHAnsi"/>
                <w:lang w:val="hr-HR"/>
              </w:rPr>
              <w:t>D</w:t>
            </w:r>
            <w:r w:rsidRPr="00A550C0">
              <w:rPr>
                <w:rFonts w:cstheme="minorHAnsi"/>
                <w:lang w:val="hr-HR"/>
              </w:rPr>
              <w:t>imenzij</w:t>
            </w:r>
            <w:r>
              <w:rPr>
                <w:rFonts w:cstheme="minorHAnsi"/>
                <w:lang w:val="hr-HR"/>
              </w:rPr>
              <w:t>e</w:t>
            </w:r>
            <w:r w:rsidRPr="00A550C0">
              <w:rPr>
                <w:rFonts w:cstheme="minorHAnsi"/>
                <w:lang w:val="hr-HR"/>
              </w:rPr>
              <w:t xml:space="preserve"> 80 cm </w:t>
            </w:r>
            <w:r>
              <w:rPr>
                <w:rFonts w:cstheme="minorHAnsi"/>
                <w:lang w:val="hr-HR"/>
              </w:rPr>
              <w:t>X</w:t>
            </w:r>
            <w:r w:rsidRPr="00A550C0">
              <w:rPr>
                <w:rFonts w:cstheme="minorHAnsi"/>
                <w:lang w:val="hr-HR"/>
              </w:rPr>
              <w:t xml:space="preserve"> 200 cm  </w:t>
            </w:r>
          </w:p>
        </w:tc>
        <w:tc>
          <w:tcPr>
            <w:tcW w:w="521" w:type="pct"/>
          </w:tcPr>
          <w:p w14:paraId="60034CC2" w14:textId="60B7FF50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79A4A3BC" w14:textId="1E9E15B2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488" w:type="pct"/>
          </w:tcPr>
          <w:p w14:paraId="3C2A6DC4" w14:textId="3C1972AD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0A50B64E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  <w:tr w:rsidR="00567D1B" w:rsidRPr="00DE267F" w14:paraId="5C969E9C" w14:textId="77777777" w:rsidTr="00567D1B">
        <w:tc>
          <w:tcPr>
            <w:tcW w:w="361" w:type="pct"/>
          </w:tcPr>
          <w:p w14:paraId="4062B892" w14:textId="7339126E" w:rsidR="00567D1B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2</w:t>
            </w:r>
          </w:p>
        </w:tc>
        <w:tc>
          <w:tcPr>
            <w:tcW w:w="1045" w:type="pct"/>
          </w:tcPr>
          <w:p w14:paraId="264F8A57" w14:textId="1D985EC1" w:rsidR="00567D1B" w:rsidRPr="00A550C0" w:rsidRDefault="00567D1B" w:rsidP="00B268AD">
            <w:pPr>
              <w:spacing w:after="120"/>
              <w:jc w:val="both"/>
              <w:rPr>
                <w:rFonts w:cstheme="minorHAnsi"/>
                <w:lang w:val="hr-HR"/>
              </w:rPr>
            </w:pPr>
            <w:r w:rsidRPr="00A550C0">
              <w:rPr>
                <w:rFonts w:cstheme="minorHAnsi"/>
                <w:lang w:val="hr-HR"/>
              </w:rPr>
              <w:t xml:space="preserve">Dizajn </w:t>
            </w:r>
            <w:r>
              <w:rPr>
                <w:rFonts w:cstheme="minorHAnsi"/>
                <w:lang w:val="hr-HR"/>
              </w:rPr>
              <w:t>fascikla</w:t>
            </w:r>
            <w:r w:rsidRPr="00A550C0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1582" w:type="pct"/>
          </w:tcPr>
          <w:p w14:paraId="547AE227" w14:textId="547ADAE4" w:rsidR="00567D1B" w:rsidRDefault="003459A7" w:rsidP="003459A7">
            <w:pPr>
              <w:spacing w:after="120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cstheme="minorHAnsi"/>
                <w:lang w:val="hr-HR"/>
              </w:rPr>
              <w:t>D</w:t>
            </w:r>
            <w:r w:rsidRPr="00A550C0">
              <w:rPr>
                <w:rFonts w:cstheme="minorHAnsi"/>
                <w:lang w:val="hr-HR"/>
              </w:rPr>
              <w:t>imenzij</w:t>
            </w:r>
            <w:r>
              <w:rPr>
                <w:rFonts w:cstheme="minorHAnsi"/>
                <w:lang w:val="hr-HR"/>
              </w:rPr>
              <w:t>e</w:t>
            </w:r>
            <w:r w:rsidRPr="00A550C0">
              <w:rPr>
                <w:rFonts w:cstheme="minorHAnsi"/>
                <w:lang w:val="hr-HR"/>
              </w:rPr>
              <w:t xml:space="preserve"> 245mm </w:t>
            </w:r>
            <w:r>
              <w:rPr>
                <w:rFonts w:cstheme="minorHAnsi"/>
                <w:lang w:val="hr-HR"/>
              </w:rPr>
              <w:t>X</w:t>
            </w:r>
            <w:r w:rsidRPr="00A550C0">
              <w:rPr>
                <w:rFonts w:cstheme="minorHAnsi"/>
                <w:lang w:val="hr-HR"/>
              </w:rPr>
              <w:t xml:space="preserve"> 315mm</w:t>
            </w:r>
          </w:p>
        </w:tc>
        <w:tc>
          <w:tcPr>
            <w:tcW w:w="521" w:type="pct"/>
          </w:tcPr>
          <w:p w14:paraId="0942D501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63F22AE1" w14:textId="5245A508" w:rsidR="00567D1B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488" w:type="pct"/>
          </w:tcPr>
          <w:p w14:paraId="5C63D753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7D485FF8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  <w:tr w:rsidR="00567D1B" w:rsidRPr="00DE267F" w14:paraId="1E35C095" w14:textId="77777777" w:rsidTr="00567D1B">
        <w:tc>
          <w:tcPr>
            <w:tcW w:w="361" w:type="pct"/>
          </w:tcPr>
          <w:p w14:paraId="62619DC5" w14:textId="52EA32EA" w:rsidR="00567D1B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3</w:t>
            </w:r>
          </w:p>
        </w:tc>
        <w:tc>
          <w:tcPr>
            <w:tcW w:w="1045" w:type="pct"/>
          </w:tcPr>
          <w:p w14:paraId="55EE6B67" w14:textId="6B8B1D26" w:rsidR="00567D1B" w:rsidRPr="00567D1B" w:rsidRDefault="00567D1B" w:rsidP="00567D1B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Dizajn naslovne stranice bilježnice A5</w:t>
            </w:r>
          </w:p>
        </w:tc>
        <w:tc>
          <w:tcPr>
            <w:tcW w:w="1582" w:type="pct"/>
          </w:tcPr>
          <w:p w14:paraId="369B2A48" w14:textId="6451A64A" w:rsidR="00567D1B" w:rsidRDefault="003459A7" w:rsidP="003459A7">
            <w:pPr>
              <w:spacing w:after="120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cstheme="minorHAnsi"/>
                <w:lang w:val="hr-HR"/>
              </w:rPr>
              <w:t>D</w:t>
            </w:r>
            <w:r w:rsidRPr="00A550C0">
              <w:rPr>
                <w:rFonts w:cstheme="minorHAnsi"/>
                <w:lang w:val="hr-HR"/>
              </w:rPr>
              <w:t>imenzij</w:t>
            </w:r>
            <w:r>
              <w:rPr>
                <w:rFonts w:cstheme="minorHAnsi"/>
                <w:lang w:val="hr-HR"/>
              </w:rPr>
              <w:t>e</w:t>
            </w:r>
            <w:r w:rsidRPr="00A550C0">
              <w:rPr>
                <w:rFonts w:cstheme="minorHAnsi"/>
                <w:lang w:val="hr-HR"/>
              </w:rPr>
              <w:t xml:space="preserve"> </w:t>
            </w:r>
            <w:r>
              <w:rPr>
                <w:rFonts w:cstheme="minorHAnsi"/>
                <w:lang w:val="hr-HR"/>
              </w:rPr>
              <w:t>bilježnice A5</w:t>
            </w:r>
          </w:p>
        </w:tc>
        <w:tc>
          <w:tcPr>
            <w:tcW w:w="521" w:type="pct"/>
          </w:tcPr>
          <w:p w14:paraId="79B1DA27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370B0DBE" w14:textId="54D90324" w:rsidR="00567D1B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488" w:type="pct"/>
          </w:tcPr>
          <w:p w14:paraId="3E1B0A5D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2E69718B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  <w:tr w:rsidR="00567D1B" w:rsidRPr="00DE267F" w14:paraId="554F9CB2" w14:textId="77777777" w:rsidTr="00567D1B">
        <w:tc>
          <w:tcPr>
            <w:tcW w:w="361" w:type="pct"/>
          </w:tcPr>
          <w:p w14:paraId="0B80D142" w14:textId="6A3B4E4D" w:rsidR="00567D1B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4</w:t>
            </w:r>
          </w:p>
        </w:tc>
        <w:tc>
          <w:tcPr>
            <w:tcW w:w="1045" w:type="pct"/>
          </w:tcPr>
          <w:p w14:paraId="67E8776A" w14:textId="6C162376" w:rsidR="00567D1B" w:rsidRDefault="00567D1B" w:rsidP="00567D1B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Print dizajniranog fascikla</w:t>
            </w:r>
          </w:p>
        </w:tc>
        <w:tc>
          <w:tcPr>
            <w:tcW w:w="1582" w:type="pct"/>
          </w:tcPr>
          <w:p w14:paraId="5C39FE50" w14:textId="34B3C9F9" w:rsidR="00567D1B" w:rsidRPr="003459A7" w:rsidRDefault="003459A7" w:rsidP="003459A7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A550C0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20</w:t>
            </w:r>
            <w:r w:rsidRPr="00A550C0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mm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X</w:t>
            </w:r>
            <w:r w:rsidRPr="00A550C0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310mm, CMYK, kunstdruck 300 g, plastifikacija 1/0, </w:t>
            </w:r>
            <w:r w:rsidRPr="003459A7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400 komada</w:t>
            </w:r>
          </w:p>
        </w:tc>
        <w:tc>
          <w:tcPr>
            <w:tcW w:w="521" w:type="pct"/>
          </w:tcPr>
          <w:p w14:paraId="37DE36FA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62EFEE95" w14:textId="0A8AF6EF" w:rsidR="00567D1B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400</w:t>
            </w:r>
          </w:p>
        </w:tc>
        <w:tc>
          <w:tcPr>
            <w:tcW w:w="488" w:type="pct"/>
          </w:tcPr>
          <w:p w14:paraId="29A0BB33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163A4AAD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  <w:tr w:rsidR="00567D1B" w:rsidRPr="00DE267F" w14:paraId="791787A9" w14:textId="77777777" w:rsidTr="00567D1B">
        <w:tc>
          <w:tcPr>
            <w:tcW w:w="361" w:type="pct"/>
          </w:tcPr>
          <w:p w14:paraId="170160EF" w14:textId="400FBAC0" w:rsidR="00567D1B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5</w:t>
            </w:r>
          </w:p>
        </w:tc>
        <w:tc>
          <w:tcPr>
            <w:tcW w:w="1045" w:type="pct"/>
          </w:tcPr>
          <w:p w14:paraId="2AF05CA9" w14:textId="33A46ED8" w:rsidR="00567D1B" w:rsidRDefault="00567D1B" w:rsidP="00567D1B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Print dizajnirane bilježnica A5</w:t>
            </w:r>
          </w:p>
        </w:tc>
        <w:tc>
          <w:tcPr>
            <w:tcW w:w="1582" w:type="pct"/>
          </w:tcPr>
          <w:p w14:paraId="621F7CD5" w14:textId="09E37610" w:rsidR="00567D1B" w:rsidRPr="003459A7" w:rsidRDefault="003459A7" w:rsidP="003459A7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3459A7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A5,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50 lista, KB ofset 80g. 1/1 crne, korice 4/0 CMYK, meki uvez</w:t>
            </w:r>
          </w:p>
        </w:tc>
        <w:tc>
          <w:tcPr>
            <w:tcW w:w="521" w:type="pct"/>
          </w:tcPr>
          <w:p w14:paraId="6D04F57B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724A646B" w14:textId="69400B04" w:rsidR="00567D1B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400</w:t>
            </w:r>
          </w:p>
        </w:tc>
        <w:tc>
          <w:tcPr>
            <w:tcW w:w="488" w:type="pct"/>
          </w:tcPr>
          <w:p w14:paraId="2AFB5D13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082E73A7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  <w:tr w:rsidR="00567D1B" w:rsidRPr="00DE267F" w14:paraId="430C0B06" w14:textId="77777777" w:rsidTr="00567D1B">
        <w:tc>
          <w:tcPr>
            <w:tcW w:w="361" w:type="pct"/>
          </w:tcPr>
          <w:p w14:paraId="1B921D62" w14:textId="367C1BDC" w:rsidR="00567D1B" w:rsidRDefault="00567D1B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6</w:t>
            </w:r>
          </w:p>
        </w:tc>
        <w:tc>
          <w:tcPr>
            <w:tcW w:w="1045" w:type="pct"/>
          </w:tcPr>
          <w:p w14:paraId="4F7E05B4" w14:textId="103B6E68" w:rsidR="00567D1B" w:rsidRDefault="00567D1B" w:rsidP="00567D1B">
            <w:pPr>
              <w:pStyle w:val="pf0"/>
              <w:spacing w:after="12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Kemijska </w:t>
            </w:r>
            <w:r w:rsidRPr="00456B50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olovk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1582" w:type="pct"/>
          </w:tcPr>
          <w:p w14:paraId="30ADA0B6" w14:textId="5490C183" w:rsidR="00567D1B" w:rsidRDefault="003459A7" w:rsidP="003459A7">
            <w:pPr>
              <w:spacing w:after="120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cstheme="minorHAnsi"/>
                <w:lang w:val="hr-HR"/>
              </w:rPr>
              <w:t>UV štampa jedno mjesto</w:t>
            </w:r>
          </w:p>
        </w:tc>
        <w:tc>
          <w:tcPr>
            <w:tcW w:w="521" w:type="pct"/>
          </w:tcPr>
          <w:p w14:paraId="0FFB2330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516" w:type="pct"/>
          </w:tcPr>
          <w:p w14:paraId="30819D57" w14:textId="4602252B" w:rsidR="00567D1B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400</w:t>
            </w:r>
          </w:p>
        </w:tc>
        <w:tc>
          <w:tcPr>
            <w:tcW w:w="488" w:type="pct"/>
          </w:tcPr>
          <w:p w14:paraId="777DCF38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  <w:tc>
          <w:tcPr>
            <w:tcW w:w="486" w:type="pct"/>
          </w:tcPr>
          <w:p w14:paraId="30839586" w14:textId="77777777" w:rsidR="00567D1B" w:rsidRPr="00B268AD" w:rsidRDefault="00567D1B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</w:p>
        </w:tc>
      </w:tr>
    </w:tbl>
    <w:p w14:paraId="58B65DFC" w14:textId="7A4D21AC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06C5E2F5" w14:textId="77777777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1C2FD1EF" w14:textId="77777777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6C0E1778" w14:textId="5B6065D7" w:rsidR="000B7B77" w:rsidRPr="00B268AD" w:rsidRDefault="000B7B77" w:rsidP="00B268AD">
      <w:pPr>
        <w:spacing w:after="120"/>
        <w:rPr>
          <w:rFonts w:cstheme="minorHAnsi"/>
          <w:lang w:val="hr-HR"/>
        </w:rPr>
      </w:pPr>
      <w:r w:rsidRPr="00B268AD">
        <w:rPr>
          <w:rFonts w:eastAsia="Times New Roman" w:cstheme="minorHAnsi"/>
          <w:lang w:val="hr-HR"/>
        </w:rPr>
        <w:t xml:space="preserve">      Datum                          </w:t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  <w:t xml:space="preserve">Potpis </w:t>
      </w:r>
    </w:p>
    <w:bookmarkEnd w:id="6"/>
    <w:p w14:paraId="0F70D2A3" w14:textId="70A084C7" w:rsidR="000B7B77" w:rsidRDefault="000B7B77" w:rsidP="00B268AD">
      <w:pPr>
        <w:spacing w:after="120"/>
        <w:jc w:val="lowKashida"/>
        <w:rPr>
          <w:rFonts w:cstheme="minorHAnsi"/>
          <w:lang w:val="hr-HR"/>
        </w:rPr>
      </w:pPr>
    </w:p>
    <w:p w14:paraId="5912B3D6" w14:textId="3D8A0829" w:rsidR="009B2704" w:rsidRDefault="009B2704" w:rsidP="00B268AD">
      <w:pPr>
        <w:spacing w:after="120"/>
        <w:jc w:val="lowKashida"/>
        <w:rPr>
          <w:rFonts w:cstheme="minorHAnsi"/>
          <w:lang w:val="hr-HR"/>
        </w:rPr>
      </w:pPr>
    </w:p>
    <w:p w14:paraId="7367EA8D" w14:textId="3981AE3A" w:rsidR="009B2704" w:rsidRPr="00B268AD" w:rsidRDefault="009B2704" w:rsidP="00B268AD">
      <w:pPr>
        <w:spacing w:after="120"/>
        <w:jc w:val="lowKashida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</w:t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  <w:t>_______________________</w:t>
      </w:r>
    </w:p>
    <w:sectPr w:rsidR="009B2704" w:rsidRPr="00B268AD" w:rsidSect="00EC0D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6CD9" w14:textId="77777777" w:rsidR="00647C20" w:rsidRDefault="00647C20" w:rsidP="00B42603">
      <w:pPr>
        <w:spacing w:after="0" w:line="240" w:lineRule="auto"/>
      </w:pPr>
      <w:r>
        <w:separator/>
      </w:r>
    </w:p>
  </w:endnote>
  <w:endnote w:type="continuationSeparator" w:id="0">
    <w:p w14:paraId="7295D3E9" w14:textId="77777777" w:rsidR="00647C20" w:rsidRDefault="00647C20" w:rsidP="00B4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F61A" w14:textId="331A26F7" w:rsidR="000C3E57" w:rsidRDefault="000C3E57">
    <w:pPr>
      <w:pStyle w:val="Podnoje"/>
      <w:jc w:val="right"/>
    </w:pPr>
  </w:p>
  <w:p w14:paraId="57292742" w14:textId="0FE64D79" w:rsidR="007D4E81" w:rsidRPr="00C30302" w:rsidRDefault="007D4E81" w:rsidP="007D4E81">
    <w:pPr>
      <w:pStyle w:val="Zaglavlje"/>
    </w:pPr>
    <w:r>
      <w:t xml:space="preserve">  </w:t>
    </w:r>
    <w:r w:rsidRPr="002861EA">
      <w:rPr>
        <w:noProof/>
        <w:lang w:val="en-US"/>
      </w:rPr>
      <w:drawing>
        <wp:inline distT="0" distB="0" distL="0" distR="0" wp14:anchorId="14E7DE11" wp14:editId="2990A947">
          <wp:extent cx="545465" cy="672756"/>
          <wp:effectExtent l="0" t="0" r="0" b="0"/>
          <wp:docPr id="1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41" cy="70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4748F">
      <w:rPr>
        <w:noProof/>
      </w:rPr>
      <w:drawing>
        <wp:inline distT="0" distB="0" distL="0" distR="0" wp14:anchorId="773FE837" wp14:editId="408C8D4D">
          <wp:extent cx="1156793" cy="720090"/>
          <wp:effectExtent l="0" t="0" r="0" b="0"/>
          <wp:docPr id="5" name="Picture 5" descr="GRAD BIHAĆ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 BIHAĆ |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7" cy="74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505F6B" w:rsidRPr="002861EA">
      <w:rPr>
        <w:noProof/>
        <w:lang w:val="en-US"/>
      </w:rPr>
      <w:drawing>
        <wp:inline distT="0" distB="0" distL="0" distR="0" wp14:anchorId="312E4790" wp14:editId="60F129AE">
          <wp:extent cx="1274180" cy="764414"/>
          <wp:effectExtent l="0" t="0" r="0" b="0"/>
          <wp:docPr id="2" name="Picture 6" descr="PLOD logo all blue 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OD logo all blue d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07" cy="78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505F6B">
      <w:rPr>
        <w:noProof/>
      </w:rPr>
      <w:drawing>
        <wp:inline distT="0" distB="0" distL="0" distR="0" wp14:anchorId="1136C9A4" wp14:editId="7DE25245">
          <wp:extent cx="495935" cy="633111"/>
          <wp:effectExtent l="0" t="0" r="0" b="0"/>
          <wp:docPr id="4" name="Picture 4" descr="JU Služba za zapošljavanje U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 Služba za zapošljavanje US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08" cy="666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505F6B">
      <w:rPr>
        <w:noProof/>
      </w:rPr>
      <w:drawing>
        <wp:inline distT="0" distB="0" distL="0" distR="0" wp14:anchorId="12FAA831" wp14:editId="41BC2967">
          <wp:extent cx="754380" cy="754380"/>
          <wp:effectExtent l="0" t="0" r="0" b="0"/>
          <wp:docPr id="6" name="Picture 6" descr="mjesovita srednja skola safet krupic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jesovita srednja skola safet krupic ambl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3F47F3ED" w14:textId="353DB1CB" w:rsidR="000C3E57" w:rsidRDefault="000C3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36B7" w14:textId="77777777" w:rsidR="00647C20" w:rsidRDefault="00647C20" w:rsidP="00B42603">
      <w:pPr>
        <w:spacing w:after="0" w:line="240" w:lineRule="auto"/>
      </w:pPr>
      <w:r>
        <w:separator/>
      </w:r>
    </w:p>
  </w:footnote>
  <w:footnote w:type="continuationSeparator" w:id="0">
    <w:p w14:paraId="1CD32543" w14:textId="77777777" w:rsidR="00647C20" w:rsidRDefault="00647C20" w:rsidP="00B4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105" w14:textId="126EB4F8" w:rsidR="00B42603" w:rsidRPr="00B07CC9" w:rsidRDefault="00FA332B" w:rsidP="00B07CC9">
    <w:pPr>
      <w:pStyle w:val="Zaglavlje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C215115" wp14:editId="68936F76">
          <wp:extent cx="5760720" cy="853440"/>
          <wp:effectExtent l="0" t="0" r="0" b="0"/>
          <wp:docPr id="9" name="Picture 9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2D40E" w14:textId="27A7BD29" w:rsidR="00B42603" w:rsidRPr="00FA332B" w:rsidRDefault="00A02C6D" w:rsidP="008470DE">
    <w:pPr>
      <w:pStyle w:val="Zaglavlje"/>
      <w:spacing w:after="120"/>
      <w:jc w:val="both"/>
      <w:rPr>
        <w:b/>
        <w:bCs/>
        <w:sz w:val="20"/>
        <w:szCs w:val="20"/>
      </w:rPr>
    </w:pPr>
    <w:r w:rsidRPr="00FA332B">
      <w:rPr>
        <w:b/>
        <w:bCs/>
        <w:sz w:val="20"/>
        <w:szCs w:val="20"/>
      </w:rPr>
      <w:t>Projekt "Aktivacija i integracija nezaposlenih osoba na tržištu rada u Unsko sanskom kantonu” koji implementira Grad Bosanska Krupa u suradnji sa partnerima: Grad Bihać, Centar za promociju lokalnog razvoja - PLOD Centar Bihać, JU „Služba za zapošljavanje Unsko-sanskog kantona“, Mješovita srednja škola „Safet Krupić“, te poduzećima d.o.o. Krupa Kabine, d.o.o. Bosankar, d.o.o. ZAH, d.o.o. ACMA, d.o.o. ATNH, d.o.o. Safebus, d.o.o. Ibrahimović, d.o.o. AKM Technlogy, d.o.o. Č.J. i d.o.o. Kostelski buk.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0A"/>
    <w:multiLevelType w:val="hybridMultilevel"/>
    <w:tmpl w:val="A7A6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18A"/>
    <w:multiLevelType w:val="multilevel"/>
    <w:tmpl w:val="2E8AF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F779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F31A03"/>
    <w:multiLevelType w:val="hybridMultilevel"/>
    <w:tmpl w:val="9A96193C"/>
    <w:lvl w:ilvl="0" w:tplc="D374A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5184"/>
    <w:multiLevelType w:val="hybridMultilevel"/>
    <w:tmpl w:val="C2966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E01"/>
    <w:multiLevelType w:val="hybridMultilevel"/>
    <w:tmpl w:val="0A72F14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382"/>
    <w:multiLevelType w:val="multilevel"/>
    <w:tmpl w:val="68F4FA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AA72B7"/>
    <w:multiLevelType w:val="hybridMultilevel"/>
    <w:tmpl w:val="7B5A9A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0BD5"/>
    <w:multiLevelType w:val="multilevel"/>
    <w:tmpl w:val="23B2E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none"/>
      </w:rPr>
    </w:lvl>
  </w:abstractNum>
  <w:abstractNum w:abstractNumId="9" w15:restartNumberingAfterBreak="0">
    <w:nsid w:val="483902A7"/>
    <w:multiLevelType w:val="hybridMultilevel"/>
    <w:tmpl w:val="E0CEBA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0B2A"/>
    <w:multiLevelType w:val="hybridMultilevel"/>
    <w:tmpl w:val="BDF4E760"/>
    <w:lvl w:ilvl="0" w:tplc="149C0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D6B"/>
    <w:multiLevelType w:val="hybridMultilevel"/>
    <w:tmpl w:val="FBFEE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053B8"/>
    <w:multiLevelType w:val="hybridMultilevel"/>
    <w:tmpl w:val="4254116E"/>
    <w:lvl w:ilvl="0" w:tplc="2DEE8FF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81A77"/>
    <w:multiLevelType w:val="hybridMultilevel"/>
    <w:tmpl w:val="126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308F"/>
    <w:multiLevelType w:val="hybridMultilevel"/>
    <w:tmpl w:val="45D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0095A"/>
    <w:multiLevelType w:val="hybridMultilevel"/>
    <w:tmpl w:val="6C5C9D36"/>
    <w:lvl w:ilvl="0" w:tplc="9816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5838"/>
    <w:multiLevelType w:val="hybridMultilevel"/>
    <w:tmpl w:val="919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E7C1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1717B"/>
    <w:multiLevelType w:val="hybridMultilevel"/>
    <w:tmpl w:val="F6F48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3539C"/>
    <w:multiLevelType w:val="multilevel"/>
    <w:tmpl w:val="BD8A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D5A28EF"/>
    <w:multiLevelType w:val="hybridMultilevel"/>
    <w:tmpl w:val="3CF4C51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82949"/>
    <w:multiLevelType w:val="hybridMultilevel"/>
    <w:tmpl w:val="4622D2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75330">
    <w:abstractNumId w:val="10"/>
  </w:num>
  <w:num w:numId="2" w16cid:durableId="926752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915802">
    <w:abstractNumId w:val="12"/>
  </w:num>
  <w:num w:numId="4" w16cid:durableId="1368288160">
    <w:abstractNumId w:val="9"/>
  </w:num>
  <w:num w:numId="5" w16cid:durableId="489567650">
    <w:abstractNumId w:val="11"/>
  </w:num>
  <w:num w:numId="6" w16cid:durableId="1459106134">
    <w:abstractNumId w:val="14"/>
  </w:num>
  <w:num w:numId="7" w16cid:durableId="399906885">
    <w:abstractNumId w:val="1"/>
  </w:num>
  <w:num w:numId="8" w16cid:durableId="1321545537">
    <w:abstractNumId w:val="3"/>
  </w:num>
  <w:num w:numId="9" w16cid:durableId="1917204513">
    <w:abstractNumId w:val="4"/>
  </w:num>
  <w:num w:numId="10" w16cid:durableId="922253765">
    <w:abstractNumId w:val="7"/>
  </w:num>
  <w:num w:numId="11" w16cid:durableId="1931620168">
    <w:abstractNumId w:val="8"/>
  </w:num>
  <w:num w:numId="12" w16cid:durableId="370960572">
    <w:abstractNumId w:val="0"/>
  </w:num>
  <w:num w:numId="13" w16cid:durableId="983315889">
    <w:abstractNumId w:val="17"/>
  </w:num>
  <w:num w:numId="14" w16cid:durableId="1535654889">
    <w:abstractNumId w:val="16"/>
  </w:num>
  <w:num w:numId="15" w16cid:durableId="1935548988">
    <w:abstractNumId w:val="13"/>
  </w:num>
  <w:num w:numId="16" w16cid:durableId="424883681">
    <w:abstractNumId w:val="2"/>
  </w:num>
  <w:num w:numId="17" w16cid:durableId="1045444270">
    <w:abstractNumId w:val="15"/>
  </w:num>
  <w:num w:numId="18" w16cid:durableId="970786355">
    <w:abstractNumId w:val="19"/>
  </w:num>
  <w:num w:numId="19" w16cid:durableId="1978415907">
    <w:abstractNumId w:val="20"/>
  </w:num>
  <w:num w:numId="20" w16cid:durableId="387384422">
    <w:abstractNumId w:val="6"/>
  </w:num>
  <w:num w:numId="21" w16cid:durableId="108472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A1"/>
    <w:rsid w:val="00004D13"/>
    <w:rsid w:val="0000684B"/>
    <w:rsid w:val="0001334D"/>
    <w:rsid w:val="000142AD"/>
    <w:rsid w:val="00015A76"/>
    <w:rsid w:val="00020755"/>
    <w:rsid w:val="00025CC4"/>
    <w:rsid w:val="000332E1"/>
    <w:rsid w:val="00033439"/>
    <w:rsid w:val="00037CA1"/>
    <w:rsid w:val="00041898"/>
    <w:rsid w:val="000465D1"/>
    <w:rsid w:val="0004778B"/>
    <w:rsid w:val="00051537"/>
    <w:rsid w:val="00063714"/>
    <w:rsid w:val="0007095F"/>
    <w:rsid w:val="00071F64"/>
    <w:rsid w:val="000760E9"/>
    <w:rsid w:val="00080D96"/>
    <w:rsid w:val="00085BD0"/>
    <w:rsid w:val="00087DD4"/>
    <w:rsid w:val="00092B56"/>
    <w:rsid w:val="00093E81"/>
    <w:rsid w:val="000A22EF"/>
    <w:rsid w:val="000B1B26"/>
    <w:rsid w:val="000B7B77"/>
    <w:rsid w:val="000C3E57"/>
    <w:rsid w:val="000D0608"/>
    <w:rsid w:val="000E7AB5"/>
    <w:rsid w:val="000F3205"/>
    <w:rsid w:val="00101106"/>
    <w:rsid w:val="001158DE"/>
    <w:rsid w:val="00126958"/>
    <w:rsid w:val="0014082A"/>
    <w:rsid w:val="00144039"/>
    <w:rsid w:val="00150D06"/>
    <w:rsid w:val="00161BDE"/>
    <w:rsid w:val="00173CF7"/>
    <w:rsid w:val="0018049C"/>
    <w:rsid w:val="001A5198"/>
    <w:rsid w:val="001C302C"/>
    <w:rsid w:val="001C4B82"/>
    <w:rsid w:val="001D20FC"/>
    <w:rsid w:val="001D31A8"/>
    <w:rsid w:val="001D6AE0"/>
    <w:rsid w:val="001F014E"/>
    <w:rsid w:val="001F0C82"/>
    <w:rsid w:val="001F63B9"/>
    <w:rsid w:val="00201355"/>
    <w:rsid w:val="00220E8D"/>
    <w:rsid w:val="00227165"/>
    <w:rsid w:val="00231380"/>
    <w:rsid w:val="00231C76"/>
    <w:rsid w:val="00244BB3"/>
    <w:rsid w:val="00251B36"/>
    <w:rsid w:val="00255445"/>
    <w:rsid w:val="00255F5A"/>
    <w:rsid w:val="00262276"/>
    <w:rsid w:val="00264384"/>
    <w:rsid w:val="002A05E6"/>
    <w:rsid w:val="002A28C5"/>
    <w:rsid w:val="002A3BED"/>
    <w:rsid w:val="002B06A7"/>
    <w:rsid w:val="002C6124"/>
    <w:rsid w:val="002E0894"/>
    <w:rsid w:val="002E485A"/>
    <w:rsid w:val="002E4CEA"/>
    <w:rsid w:val="002F4348"/>
    <w:rsid w:val="00323BA3"/>
    <w:rsid w:val="00332CF6"/>
    <w:rsid w:val="00336500"/>
    <w:rsid w:val="00340464"/>
    <w:rsid w:val="0034310D"/>
    <w:rsid w:val="003459A7"/>
    <w:rsid w:val="00347EED"/>
    <w:rsid w:val="00351724"/>
    <w:rsid w:val="00356C61"/>
    <w:rsid w:val="0036255D"/>
    <w:rsid w:val="00365E50"/>
    <w:rsid w:val="00371E35"/>
    <w:rsid w:val="003729CA"/>
    <w:rsid w:val="00381091"/>
    <w:rsid w:val="00390306"/>
    <w:rsid w:val="00394A72"/>
    <w:rsid w:val="003B15C4"/>
    <w:rsid w:val="003C1A71"/>
    <w:rsid w:val="003E183F"/>
    <w:rsid w:val="00407AEF"/>
    <w:rsid w:val="004104EF"/>
    <w:rsid w:val="00414031"/>
    <w:rsid w:val="004179CE"/>
    <w:rsid w:val="004238D9"/>
    <w:rsid w:val="00425DF1"/>
    <w:rsid w:val="0042697D"/>
    <w:rsid w:val="00432B41"/>
    <w:rsid w:val="00441E49"/>
    <w:rsid w:val="00456B50"/>
    <w:rsid w:val="00464C98"/>
    <w:rsid w:val="004847DF"/>
    <w:rsid w:val="004A1FA6"/>
    <w:rsid w:val="004A79C0"/>
    <w:rsid w:val="004D77AA"/>
    <w:rsid w:val="004D79DA"/>
    <w:rsid w:val="004E5EB6"/>
    <w:rsid w:val="004F5D2A"/>
    <w:rsid w:val="00505F6B"/>
    <w:rsid w:val="005160A6"/>
    <w:rsid w:val="00517244"/>
    <w:rsid w:val="0053180E"/>
    <w:rsid w:val="0053257F"/>
    <w:rsid w:val="0054005F"/>
    <w:rsid w:val="00540ABE"/>
    <w:rsid w:val="005537CA"/>
    <w:rsid w:val="00567D1B"/>
    <w:rsid w:val="0057295E"/>
    <w:rsid w:val="00581FDE"/>
    <w:rsid w:val="00587B09"/>
    <w:rsid w:val="005911EC"/>
    <w:rsid w:val="00592DD8"/>
    <w:rsid w:val="00596395"/>
    <w:rsid w:val="005A4C36"/>
    <w:rsid w:val="005B14CB"/>
    <w:rsid w:val="005B34A9"/>
    <w:rsid w:val="005B795F"/>
    <w:rsid w:val="005C05CF"/>
    <w:rsid w:val="005C0A14"/>
    <w:rsid w:val="005C1754"/>
    <w:rsid w:val="005C4D12"/>
    <w:rsid w:val="005D1DFA"/>
    <w:rsid w:val="005D1E1B"/>
    <w:rsid w:val="005E0AFD"/>
    <w:rsid w:val="005F42E6"/>
    <w:rsid w:val="005F5AB9"/>
    <w:rsid w:val="00603566"/>
    <w:rsid w:val="00603591"/>
    <w:rsid w:val="006148C5"/>
    <w:rsid w:val="00615D05"/>
    <w:rsid w:val="00621017"/>
    <w:rsid w:val="00636522"/>
    <w:rsid w:val="0064748F"/>
    <w:rsid w:val="00647C20"/>
    <w:rsid w:val="00651EDD"/>
    <w:rsid w:val="00673EC1"/>
    <w:rsid w:val="00695234"/>
    <w:rsid w:val="006A2059"/>
    <w:rsid w:val="006A2BD3"/>
    <w:rsid w:val="006C481A"/>
    <w:rsid w:val="006C4DB6"/>
    <w:rsid w:val="006C6549"/>
    <w:rsid w:val="006D2375"/>
    <w:rsid w:val="006D2423"/>
    <w:rsid w:val="006F5D31"/>
    <w:rsid w:val="0070507E"/>
    <w:rsid w:val="00730D81"/>
    <w:rsid w:val="0073159B"/>
    <w:rsid w:val="0074524A"/>
    <w:rsid w:val="00747B49"/>
    <w:rsid w:val="00752224"/>
    <w:rsid w:val="00756091"/>
    <w:rsid w:val="00764587"/>
    <w:rsid w:val="007713E3"/>
    <w:rsid w:val="00772405"/>
    <w:rsid w:val="00787A6F"/>
    <w:rsid w:val="00797435"/>
    <w:rsid w:val="007A2DC4"/>
    <w:rsid w:val="007A5728"/>
    <w:rsid w:val="007A7398"/>
    <w:rsid w:val="007C6246"/>
    <w:rsid w:val="007D4E81"/>
    <w:rsid w:val="007D7262"/>
    <w:rsid w:val="007E17AD"/>
    <w:rsid w:val="007F35FA"/>
    <w:rsid w:val="007F56A9"/>
    <w:rsid w:val="007F76DC"/>
    <w:rsid w:val="0081546F"/>
    <w:rsid w:val="0082676D"/>
    <w:rsid w:val="008304C7"/>
    <w:rsid w:val="00832D7D"/>
    <w:rsid w:val="00840BEB"/>
    <w:rsid w:val="00843EF4"/>
    <w:rsid w:val="008470DE"/>
    <w:rsid w:val="00863EF1"/>
    <w:rsid w:val="00870E6A"/>
    <w:rsid w:val="00881C17"/>
    <w:rsid w:val="008B15FB"/>
    <w:rsid w:val="008B160D"/>
    <w:rsid w:val="008D3062"/>
    <w:rsid w:val="008D39D2"/>
    <w:rsid w:val="008D49BF"/>
    <w:rsid w:val="008D7189"/>
    <w:rsid w:val="008E209E"/>
    <w:rsid w:val="008E5F18"/>
    <w:rsid w:val="008F4D40"/>
    <w:rsid w:val="009118B3"/>
    <w:rsid w:val="00915122"/>
    <w:rsid w:val="0091590E"/>
    <w:rsid w:val="00924063"/>
    <w:rsid w:val="009321E2"/>
    <w:rsid w:val="00937E9C"/>
    <w:rsid w:val="00947042"/>
    <w:rsid w:val="009503D9"/>
    <w:rsid w:val="00951EBC"/>
    <w:rsid w:val="00955802"/>
    <w:rsid w:val="00963EA4"/>
    <w:rsid w:val="0096555C"/>
    <w:rsid w:val="009712D0"/>
    <w:rsid w:val="0097439E"/>
    <w:rsid w:val="00977069"/>
    <w:rsid w:val="0098017F"/>
    <w:rsid w:val="00980F31"/>
    <w:rsid w:val="00982DB1"/>
    <w:rsid w:val="0098354F"/>
    <w:rsid w:val="00986572"/>
    <w:rsid w:val="009B2704"/>
    <w:rsid w:val="009B7657"/>
    <w:rsid w:val="009C5F5F"/>
    <w:rsid w:val="009D1781"/>
    <w:rsid w:val="009D36CA"/>
    <w:rsid w:val="009F0BA2"/>
    <w:rsid w:val="009F3F08"/>
    <w:rsid w:val="00A02C6D"/>
    <w:rsid w:val="00A073A3"/>
    <w:rsid w:val="00A13F1F"/>
    <w:rsid w:val="00A1790C"/>
    <w:rsid w:val="00A4035F"/>
    <w:rsid w:val="00A4566F"/>
    <w:rsid w:val="00A510AC"/>
    <w:rsid w:val="00A51195"/>
    <w:rsid w:val="00A52EB0"/>
    <w:rsid w:val="00A550C0"/>
    <w:rsid w:val="00A6457B"/>
    <w:rsid w:val="00A746F4"/>
    <w:rsid w:val="00A77F64"/>
    <w:rsid w:val="00A85ACB"/>
    <w:rsid w:val="00A92E8F"/>
    <w:rsid w:val="00A93EC4"/>
    <w:rsid w:val="00AA08E1"/>
    <w:rsid w:val="00AB302C"/>
    <w:rsid w:val="00AC2934"/>
    <w:rsid w:val="00AC49B2"/>
    <w:rsid w:val="00AF6C23"/>
    <w:rsid w:val="00B0134E"/>
    <w:rsid w:val="00B04492"/>
    <w:rsid w:val="00B0650A"/>
    <w:rsid w:val="00B07CC9"/>
    <w:rsid w:val="00B13B7F"/>
    <w:rsid w:val="00B14A52"/>
    <w:rsid w:val="00B1719B"/>
    <w:rsid w:val="00B268AD"/>
    <w:rsid w:val="00B36716"/>
    <w:rsid w:val="00B42603"/>
    <w:rsid w:val="00B43ADF"/>
    <w:rsid w:val="00B4623E"/>
    <w:rsid w:val="00B51D95"/>
    <w:rsid w:val="00B52128"/>
    <w:rsid w:val="00B527E8"/>
    <w:rsid w:val="00B53F5A"/>
    <w:rsid w:val="00B60467"/>
    <w:rsid w:val="00B659DB"/>
    <w:rsid w:val="00B83C1F"/>
    <w:rsid w:val="00B85FA6"/>
    <w:rsid w:val="00B94B1F"/>
    <w:rsid w:val="00BB3E54"/>
    <w:rsid w:val="00BC7EA8"/>
    <w:rsid w:val="00BD0548"/>
    <w:rsid w:val="00BD232D"/>
    <w:rsid w:val="00BD5F55"/>
    <w:rsid w:val="00BF6DAA"/>
    <w:rsid w:val="00C06EF3"/>
    <w:rsid w:val="00C10A7D"/>
    <w:rsid w:val="00C17C4F"/>
    <w:rsid w:val="00C43BC2"/>
    <w:rsid w:val="00C459B8"/>
    <w:rsid w:val="00C4608A"/>
    <w:rsid w:val="00C51648"/>
    <w:rsid w:val="00C5302D"/>
    <w:rsid w:val="00C53F98"/>
    <w:rsid w:val="00C6123C"/>
    <w:rsid w:val="00C64384"/>
    <w:rsid w:val="00C8486C"/>
    <w:rsid w:val="00C87A0B"/>
    <w:rsid w:val="00CA7D95"/>
    <w:rsid w:val="00CC079F"/>
    <w:rsid w:val="00CD6F3D"/>
    <w:rsid w:val="00CE43C3"/>
    <w:rsid w:val="00CF2044"/>
    <w:rsid w:val="00CF7D9F"/>
    <w:rsid w:val="00D0179B"/>
    <w:rsid w:val="00D22E36"/>
    <w:rsid w:val="00D40379"/>
    <w:rsid w:val="00D50891"/>
    <w:rsid w:val="00D5461D"/>
    <w:rsid w:val="00D55BEF"/>
    <w:rsid w:val="00D620D1"/>
    <w:rsid w:val="00D624A3"/>
    <w:rsid w:val="00D6710B"/>
    <w:rsid w:val="00D70691"/>
    <w:rsid w:val="00D708C2"/>
    <w:rsid w:val="00D73B2F"/>
    <w:rsid w:val="00D7542B"/>
    <w:rsid w:val="00D80D17"/>
    <w:rsid w:val="00D97E1B"/>
    <w:rsid w:val="00DA073F"/>
    <w:rsid w:val="00DB6939"/>
    <w:rsid w:val="00DC75B7"/>
    <w:rsid w:val="00DD287A"/>
    <w:rsid w:val="00DD3940"/>
    <w:rsid w:val="00DD496C"/>
    <w:rsid w:val="00DD63B1"/>
    <w:rsid w:val="00DE267F"/>
    <w:rsid w:val="00DE2A63"/>
    <w:rsid w:val="00DE3EA7"/>
    <w:rsid w:val="00DF2822"/>
    <w:rsid w:val="00DF2B27"/>
    <w:rsid w:val="00DF5A86"/>
    <w:rsid w:val="00E05383"/>
    <w:rsid w:val="00E260ED"/>
    <w:rsid w:val="00E31A69"/>
    <w:rsid w:val="00E443A5"/>
    <w:rsid w:val="00E616B8"/>
    <w:rsid w:val="00E722F4"/>
    <w:rsid w:val="00E74C4D"/>
    <w:rsid w:val="00E768DC"/>
    <w:rsid w:val="00E83281"/>
    <w:rsid w:val="00E95181"/>
    <w:rsid w:val="00EA2EFF"/>
    <w:rsid w:val="00EC0D96"/>
    <w:rsid w:val="00ED4F48"/>
    <w:rsid w:val="00EE1FA1"/>
    <w:rsid w:val="00EE34EF"/>
    <w:rsid w:val="00EF2CAC"/>
    <w:rsid w:val="00F045BE"/>
    <w:rsid w:val="00F04744"/>
    <w:rsid w:val="00F11FA9"/>
    <w:rsid w:val="00F16BCB"/>
    <w:rsid w:val="00F4228C"/>
    <w:rsid w:val="00F47B64"/>
    <w:rsid w:val="00F57FC3"/>
    <w:rsid w:val="00F60249"/>
    <w:rsid w:val="00F65345"/>
    <w:rsid w:val="00F675A1"/>
    <w:rsid w:val="00F81180"/>
    <w:rsid w:val="00F83964"/>
    <w:rsid w:val="00F910EB"/>
    <w:rsid w:val="00F9496F"/>
    <w:rsid w:val="00FA332B"/>
    <w:rsid w:val="00FA6F99"/>
    <w:rsid w:val="00FB5341"/>
    <w:rsid w:val="00FC7DE4"/>
    <w:rsid w:val="00FD7132"/>
    <w:rsid w:val="00FE1ABD"/>
    <w:rsid w:val="00FE4709"/>
    <w:rsid w:val="00FE60A1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49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2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603"/>
  </w:style>
  <w:style w:type="paragraph" w:styleId="Podnoje">
    <w:name w:val="footer"/>
    <w:basedOn w:val="Normal"/>
    <w:link w:val="PodnojeChar"/>
    <w:uiPriority w:val="99"/>
    <w:unhideWhenUsed/>
    <w:rsid w:val="00B4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603"/>
  </w:style>
  <w:style w:type="paragraph" w:styleId="Tekstbalonia">
    <w:name w:val="Balloon Text"/>
    <w:basedOn w:val="Normal"/>
    <w:link w:val="TekstbaloniaChar"/>
    <w:uiPriority w:val="99"/>
    <w:semiHidden/>
    <w:unhideWhenUsed/>
    <w:rsid w:val="00B4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6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0B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E2A6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DE2A6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8396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6A20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20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20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20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2059"/>
    <w:rPr>
      <w:b/>
      <w:bCs/>
      <w:sz w:val="20"/>
      <w:szCs w:val="20"/>
    </w:rPr>
  </w:style>
  <w:style w:type="character" w:customStyle="1" w:styleId="im">
    <w:name w:val="im"/>
    <w:basedOn w:val="Zadanifontodlomka"/>
    <w:rsid w:val="00220E8D"/>
  </w:style>
  <w:style w:type="paragraph" w:styleId="StandardWeb">
    <w:name w:val="Normal (Web)"/>
    <w:basedOn w:val="Normal"/>
    <w:uiPriority w:val="99"/>
    <w:semiHidden/>
    <w:unhideWhenUsed/>
    <w:rsid w:val="0022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7A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autoRedefine/>
    <w:uiPriority w:val="99"/>
    <w:qFormat/>
    <w:rsid w:val="007A2DC4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Calibri" w:eastAsia="Times New Roman" w:hAnsi="Calibri" w:cs="Times New Roman"/>
      <w:sz w:val="18"/>
      <w:szCs w:val="18"/>
      <w:lang w:val="en-GB" w:eastAsia="x-none"/>
    </w:rPr>
  </w:style>
  <w:style w:type="character" w:customStyle="1" w:styleId="FootnoteTextChar">
    <w:name w:val="Footnote Text Char"/>
    <w:basedOn w:val="Zadanifontodlomka"/>
    <w:uiPriority w:val="99"/>
    <w:semiHidden/>
    <w:rsid w:val="007A2DC4"/>
    <w:rPr>
      <w:sz w:val="20"/>
      <w:szCs w:val="20"/>
    </w:rPr>
  </w:style>
  <w:style w:type="character" w:styleId="Referencafusnote">
    <w:name w:val="footnote reference"/>
    <w:link w:val="Char2"/>
    <w:uiPriority w:val="99"/>
    <w:qFormat/>
    <w:rsid w:val="007A2DC4"/>
    <w:rPr>
      <w:rFonts w:ascii="Times New Roman" w:hAnsi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Normal"/>
    <w:link w:val="Referencafusnote"/>
    <w:uiPriority w:val="99"/>
    <w:rsid w:val="007A2DC4"/>
    <w:pPr>
      <w:spacing w:after="160" w:line="240" w:lineRule="exact"/>
    </w:pPr>
    <w:rPr>
      <w:rFonts w:ascii="Times New Roman" w:hAnsi="Times New Roman"/>
      <w:sz w:val="16"/>
      <w:vertAlign w:val="superscript"/>
      <w:lang w:val="en-US" w:eastAsia="x-none"/>
    </w:rPr>
  </w:style>
  <w:style w:type="character" w:customStyle="1" w:styleId="TekstfusnoteChar">
    <w:name w:val="Tekst fusnote Char"/>
    <w:link w:val="Tekstfusnote"/>
    <w:uiPriority w:val="99"/>
    <w:locked/>
    <w:rsid w:val="007A2DC4"/>
    <w:rPr>
      <w:rFonts w:ascii="Calibri" w:eastAsia="Times New Roman" w:hAnsi="Calibri" w:cs="Times New Roman"/>
      <w:sz w:val="18"/>
      <w:szCs w:val="18"/>
      <w:lang w:val="en-GB" w:eastAsia="x-none"/>
    </w:rPr>
  </w:style>
  <w:style w:type="paragraph" w:styleId="Bezproreda">
    <w:name w:val="No Spacing"/>
    <w:link w:val="BezproredaChar"/>
    <w:uiPriority w:val="1"/>
    <w:qFormat/>
    <w:rsid w:val="007A2D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7A2DC4"/>
    <w:rPr>
      <w:rFonts w:ascii="Calibri" w:eastAsia="Times New Roman" w:hAnsi="Calibri" w:cs="Times New Roman"/>
    </w:rPr>
  </w:style>
  <w:style w:type="paragraph" w:customStyle="1" w:styleId="Default">
    <w:name w:val="Default"/>
    <w:rsid w:val="00937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f0">
    <w:name w:val="pf0"/>
    <w:basedOn w:val="Normal"/>
    <w:rsid w:val="007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Zadanifontodlomka"/>
    <w:rsid w:val="007A7398"/>
    <w:rPr>
      <w:rFonts w:ascii="Segoe UI" w:hAnsi="Segoe UI" w:cs="Segoe UI" w:hint="default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5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5609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Zadanifontodlomka"/>
    <w:rsid w:val="00756091"/>
  </w:style>
  <w:style w:type="paragraph" w:styleId="Revizija">
    <w:name w:val="Revision"/>
    <w:hidden/>
    <w:uiPriority w:val="99"/>
    <w:semiHidden/>
    <w:rsid w:val="008E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40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877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8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940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04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6857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570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405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373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419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184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</w:divsChild>
        </w:div>
        <w:div w:id="109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136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768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922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763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414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775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544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53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541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</w:divsChild>
        </w:div>
      </w:divsChild>
    </w:div>
    <w:div w:id="157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d@plo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od@plod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d@plod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B156-9348-4590-AB40-018BAC3F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Haris Komic</cp:lastModifiedBy>
  <cp:revision>5</cp:revision>
  <dcterms:created xsi:type="dcterms:W3CDTF">2022-10-12T12:49:00Z</dcterms:created>
  <dcterms:modified xsi:type="dcterms:W3CDTF">2022-10-18T16:56:00Z</dcterms:modified>
</cp:coreProperties>
</file>